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rPr>
        <w:t>东至县自然保护地及林地生态环境问题全面排</w:t>
      </w:r>
      <w:bookmarkStart w:id="0" w:name="_GoBack"/>
      <w:r>
        <w:rPr>
          <w:rFonts w:hint="eastAsia" w:ascii="方正小标宋简体" w:hAnsi="方正小标宋简体" w:eastAsia="方正小标宋简体" w:cs="方正小标宋简体"/>
          <w:b w:val="0"/>
          <w:bCs w:val="0"/>
          <w:sz w:val="40"/>
          <w:szCs w:val="40"/>
        </w:rPr>
        <w:t>查整改专项行动工作方案</w:t>
      </w:r>
      <w:bookmarkEnd w:id="0"/>
    </w:p>
    <w:p>
      <w:pPr>
        <w:rPr>
          <w:rFonts w:hint="eastAsia"/>
        </w:rPr>
      </w:pP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深入贯彻落实习近平生态文明思想和习近平总书记考察安徽重要讲话指示精神，切实践行绿水青山就是金山银山理念，严格落实中央生态环境保护督察整改要求，深刻汲取教训、立行立改、举一反三，集中围绕“严整改、重质量、促转型”全面开展排查整改专项行动，进行自然保护地及林地生态环境问题“大起底”“回头看”，特制定本方案。</w:t>
      </w:r>
    </w:p>
    <w:p>
      <w:pPr>
        <w:ind w:firstLine="640" w:firstLineChars="200"/>
        <w:rPr>
          <w:rFonts w:hint="eastAsia" w:ascii="黑体" w:hAnsi="黑体" w:eastAsia="黑体" w:cs="黑体"/>
          <w:sz w:val="32"/>
          <w:szCs w:val="32"/>
        </w:rPr>
      </w:pPr>
      <w:r>
        <w:rPr>
          <w:rFonts w:hint="eastAsia" w:ascii="黑体" w:hAnsi="黑体" w:eastAsia="黑体" w:cs="黑体"/>
          <w:sz w:val="32"/>
          <w:szCs w:val="32"/>
        </w:rPr>
        <w:t>一、总体要求</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坚持以习近平新时代中国特色社会主义思想为指导，根据党中央、国务院和省委、省政府关于生态文明建设的决策部署，按照全覆盖、零容忍、严整改、重实效的要求，坚持生态优先、绿色发展，坚持依法依规、实事求是，坚持刀刃向内、动真碰硬，坚持分类处置、统筹联动，坚持综合治理、系统治理、源头治理，在全县范围内开展自然保护地及林地、营造林水土保持等生态环境问题全面排查整改，建立健全林业生态安全风险防控闭环工作机制，贯通风险排查、研判、预警、防范、处置、问责等各个环节，坚决守住生态保护红线，筑牢生态安全屏障。</w:t>
      </w:r>
    </w:p>
    <w:p>
      <w:pPr>
        <w:ind w:firstLine="640" w:firstLineChars="200"/>
        <w:rPr>
          <w:rFonts w:hint="eastAsia" w:ascii="黑体" w:hAnsi="黑体" w:eastAsia="黑体" w:cs="黑体"/>
          <w:sz w:val="32"/>
          <w:szCs w:val="32"/>
        </w:rPr>
      </w:pPr>
      <w:r>
        <w:rPr>
          <w:rFonts w:hint="eastAsia" w:ascii="黑体" w:hAnsi="黑体" w:eastAsia="黑体" w:cs="黑体"/>
          <w:sz w:val="32"/>
          <w:szCs w:val="32"/>
          <w:lang w:val="en-US" w:eastAsia="zh-CN"/>
        </w:rPr>
        <w:t>二、</w:t>
      </w:r>
      <w:r>
        <w:rPr>
          <w:rFonts w:hint="eastAsia" w:ascii="黑体" w:hAnsi="黑体" w:eastAsia="黑体" w:cs="黑体"/>
          <w:sz w:val="32"/>
          <w:szCs w:val="32"/>
        </w:rPr>
        <w:t>排查整改范围和重点</w:t>
      </w:r>
    </w:p>
    <w:p>
      <w:pPr>
        <w:numPr>
          <w:ilvl w:val="0"/>
          <w:numId w:val="1"/>
        </w:numPr>
        <w:ind w:firstLine="643" w:firstLineChars="200"/>
        <w:rPr>
          <w:rFonts w:hint="eastAsia" w:ascii="楷体_GB2312" w:hAnsi="楷体_GB2312" w:eastAsia="楷体_GB2312" w:cs="楷体_GB2312"/>
          <w:sz w:val="32"/>
          <w:szCs w:val="32"/>
        </w:rPr>
      </w:pPr>
      <w:r>
        <w:rPr>
          <w:rFonts w:hint="eastAsia" w:ascii="楷体_GB2312" w:hAnsi="楷体_GB2312" w:eastAsia="楷体_GB2312" w:cs="楷体_GB2312"/>
          <w:b/>
          <w:bCs/>
          <w:sz w:val="32"/>
          <w:szCs w:val="32"/>
        </w:rPr>
        <w:t>“大起底”范围及重点</w:t>
      </w:r>
    </w:p>
    <w:p>
      <w:pP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    1.自然保护地范</w:t>
      </w:r>
      <w:r>
        <w:rPr>
          <w:rFonts w:hint="eastAsia" w:ascii="仿宋_GB2312" w:hAnsi="仿宋_GB2312" w:eastAsia="仿宋_GB2312" w:cs="仿宋_GB2312"/>
          <w:b/>
          <w:bCs/>
          <w:sz w:val="32"/>
          <w:szCs w:val="32"/>
          <w:lang w:val="en-US" w:eastAsia="zh-CN"/>
        </w:rPr>
        <w:t>围</w:t>
      </w:r>
      <w:r>
        <w:rPr>
          <w:rFonts w:hint="eastAsia" w:ascii="仿宋_GB2312" w:hAnsi="仿宋_GB2312" w:eastAsia="仿宋_GB2312" w:cs="仿宋_GB2312"/>
          <w:b/>
          <w:bCs/>
          <w:sz w:val="32"/>
          <w:szCs w:val="32"/>
        </w:rPr>
        <w:t>及重点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范围：全</w:t>
      </w:r>
      <w:r>
        <w:rPr>
          <w:rFonts w:hint="eastAsia" w:ascii="仿宋_GB2312" w:hAnsi="仿宋_GB2312" w:eastAsia="仿宋_GB2312" w:cs="仿宋_GB2312"/>
          <w:b w:val="0"/>
          <w:bCs w:val="0"/>
          <w:color w:val="auto"/>
          <w:sz w:val="32"/>
          <w:szCs w:val="32"/>
        </w:rPr>
        <w:t>县</w:t>
      </w:r>
      <w:r>
        <w:rPr>
          <w:rFonts w:hint="eastAsia" w:ascii="仿宋_GB2312" w:hAnsi="仿宋_GB2312" w:eastAsia="仿宋_GB2312" w:cs="仿宋_GB2312"/>
          <w:sz w:val="32"/>
          <w:szCs w:val="32"/>
        </w:rPr>
        <w:t>各级各类自然保护地，包括自然保护区、风景名胜区、重要湿地、森林公园。</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重点：（1）违法违规侵占自然保护地情况，包括房地产开发、度假村、风力发电、光伏发电等不符合主体功能定位的建设项目和开发活动。</w:t>
      </w:r>
    </w:p>
    <w:p>
      <w:pPr>
        <w:numPr>
          <w:ilvl w:val="0"/>
          <w:numId w:val="2"/>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采矿(石)、采砂、设立码头、开办工矿企业、挤占河(湖)岸、侵占湿地以及核心区内旅游开发和水电开发等八类重点问题。</w:t>
      </w:r>
    </w:p>
    <w:p>
      <w:pPr>
        <w:numPr>
          <w:ilvl w:val="0"/>
          <w:numId w:val="2"/>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自然保护地内排放超标污染物和倾倒固体废物、危险废物等问题。</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（4）自然保护地管理是否规范问题，包括设立及规划编制的批复情况、机构建设情况等，由县林业局统一填报。</w:t>
      </w:r>
    </w:p>
    <w:p>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2.违规侵占林地范围及重点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范围: 2013年以来全县各类违规侵占林地问题。</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重点:(1)采石、采矿、采砂等违规侵占林地问题。</w:t>
      </w:r>
    </w:p>
    <w:p>
      <w:pPr>
        <w:ind w:firstLine="1440" w:firstLineChars="4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(2)土地整理、毁林开垦等违规侵占林地问题。</w:t>
      </w:r>
    </w:p>
    <w:p>
      <w:pPr>
        <w:ind w:firstLine="1440" w:firstLineChars="45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(3)建设项目“未批先占、边批边占或少批多占”侵占林地问题。</w:t>
      </w:r>
    </w:p>
    <w:p>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3.营造林水土保持措施范围及重点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范围：全县营造林各环节水土保持措施落实情况，突出对近3年实施的人工造林、退化林修复和现有的经济林等进行实地排查。重点围绕以下几个方面：</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作业设计。在编制、审查、批复人工造林、退化林修复、森林抚育和林下经济等作业设计时，是否遵循《中华人民共和国森林法》《安徽省实施&lt;中华人民共和国水土保持法&gt;办法》《安徽省林地保护管理条例》等法律法规有关水土保持、生态保护的规定；是否执行《造林作业设计规程》《造林技术规程》和有关技术标准规范；是否对水土保持措施作出具体安排和要求。</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整地造林。是否根据生态区位、地形、坡度等情况，科学选择整地方式；是否存在炼山、全垦等不科学整地方式；在5度以上坡地开展整地造林的，是否存在未保留原生植被带和未采取水土保持措施等问题；在25度以上陡坡地，是否存在大面积发展经济林问题等。</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抚育经营。松土、除草、扩穴、施肥等未成林抚育措施是否在植穴周边进行，是否存在过度垦复和全面清理林下灌草植被等问题；经济林抚育、林下经济种养业是否存在过量施用肥料和除虫除草药剂等环境污染问题；抚育经营作业是否存在其他易造成水土流失的问题。</w:t>
      </w:r>
    </w:p>
    <w:p>
      <w:pPr>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(二)“回头看”范围及重点</w:t>
      </w:r>
    </w:p>
    <w:p>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1.自然保护地范围及重点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color w:val="auto"/>
          <w:sz w:val="32"/>
          <w:szCs w:val="32"/>
        </w:rPr>
        <w:t>中央、省生态环境保护督察反馈问题、长江经济带生态环境问题警示片披露问题，“绿盾行动”焦点问题，</w:t>
      </w:r>
      <w:r>
        <w:rPr>
          <w:rFonts w:hint="eastAsia" w:ascii="仿宋_GB2312" w:hAnsi="仿宋_GB2312" w:eastAsia="仿宋_GB2312" w:cs="仿宋_GB2312"/>
          <w:sz w:val="32"/>
          <w:szCs w:val="32"/>
        </w:rPr>
        <w:t>以及近年来媒体曝光群众举报的自然保护地违法违规问题。</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（2）重点对已完成整改验收的问题开展“回头看”，核查是否符合整改标准、是否存在问题反弹、生态修复是否见效。</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（3）其他有关问题。</w:t>
      </w:r>
    </w:p>
    <w:p>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2.违规侵占林地范围及重点</w:t>
      </w:r>
    </w:p>
    <w:p>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中央生态环境保护督察指出违规侵占林地问题。</w:t>
      </w:r>
    </w:p>
    <w:p>
      <w:pPr>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历年森林督查发现违规侵占林地问题。</w:t>
      </w:r>
    </w:p>
    <w:p>
      <w:pPr>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）“绿卫2019”森林草原执法专项行动发现违规侵占林地问题。</w:t>
      </w:r>
    </w:p>
    <w:p>
      <w:pPr>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非法侵占林地清理排查专项行动发现违规侵占林地问题。</w:t>
      </w:r>
    </w:p>
    <w:p>
      <w:pPr>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国家林草局和省林业局挂牌督办有关违规侵占林地案件。</w:t>
      </w:r>
    </w:p>
    <w:p>
      <w:pPr>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国家林草局驻合肥专员办历年森林资源监督通报指出违规侵占林地问题。</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）历年媒体曝光或群众举报的违规侵占林地问题。</w:t>
      </w:r>
    </w:p>
    <w:p>
      <w:pPr>
        <w:ind w:firstLine="640" w:firstLineChars="200"/>
        <w:rPr>
          <w:rFonts w:hint="eastAsia" w:ascii="黑体" w:hAnsi="黑体" w:eastAsia="黑体" w:cs="黑体"/>
          <w:b w:val="0"/>
          <w:bCs w:val="0"/>
          <w:sz w:val="32"/>
          <w:szCs w:val="32"/>
        </w:rPr>
      </w:pPr>
      <w:r>
        <w:rPr>
          <w:rFonts w:hint="eastAsia" w:ascii="黑体" w:hAnsi="黑体" w:eastAsia="黑体" w:cs="黑体"/>
          <w:b w:val="0"/>
          <w:bCs w:val="0"/>
          <w:sz w:val="32"/>
          <w:szCs w:val="32"/>
        </w:rPr>
        <w:t>三、方法步骤及时间安排</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2021年5月20日前，县林业局、县林长办制定《东至县自然保护地及林地生态环境问题全面排查整改专项行动工作方案》，成立全面排查整改专项行动工作领导小组，部署安排自然保护地及林地生态环境问题全面排查整改专项行动，各乡镇林业站、</w:t>
      </w:r>
      <w:r>
        <w:rPr>
          <w:rFonts w:hint="eastAsia" w:ascii="仿宋_GB2312" w:hAnsi="仿宋_GB2312" w:eastAsia="仿宋_GB2312" w:cs="仿宋_GB2312"/>
          <w:color w:val="auto"/>
          <w:sz w:val="32"/>
          <w:szCs w:val="32"/>
        </w:rPr>
        <w:t>国有林场（苗圃）、林业执法小队落实属地管理责任，对辖区范围开</w:t>
      </w:r>
      <w:r>
        <w:rPr>
          <w:rFonts w:hint="eastAsia" w:ascii="仿宋_GB2312" w:hAnsi="仿宋_GB2312" w:eastAsia="仿宋_GB2312" w:cs="仿宋_GB2312"/>
          <w:sz w:val="32"/>
          <w:szCs w:val="32"/>
        </w:rPr>
        <w:t>展全覆盖摸排。</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(二)2021年6月底前，各地在全面排查各类自然保护地生态环境问题、违规侵占林地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营造林水土保持问题基础上，梳理列出问题清单，逐个逐项制定整改方案，能立即整改的要立行立改，一时难以完成</w:t>
      </w:r>
      <w:r>
        <w:rPr>
          <w:rFonts w:hint="eastAsia" w:ascii="仿宋_GB2312" w:hAnsi="仿宋_GB2312" w:eastAsia="仿宋_GB2312" w:cs="仿宋_GB2312"/>
          <w:color w:val="auto"/>
          <w:sz w:val="32"/>
          <w:szCs w:val="32"/>
        </w:rPr>
        <w:t>整改的</w:t>
      </w:r>
      <w:r>
        <w:rPr>
          <w:rFonts w:hint="eastAsia" w:ascii="仿宋_GB2312" w:hAnsi="仿宋_GB2312" w:eastAsia="仿宋_GB2312" w:cs="仿宋_GB2312"/>
          <w:sz w:val="32"/>
          <w:szCs w:val="32"/>
        </w:rPr>
        <w:t>要明确整改措施、责任单位、整改时限</w:t>
      </w:r>
      <w:r>
        <w:rPr>
          <w:rFonts w:hint="eastAsia" w:ascii="仿宋_GB2312" w:hAnsi="仿宋_GB2312" w:eastAsia="仿宋_GB2312" w:cs="仿宋_GB2312"/>
          <w:color w:val="auto"/>
          <w:sz w:val="32"/>
          <w:szCs w:val="32"/>
        </w:rPr>
        <w:t>和责任人，确保排查整改取得实效，排查的问题整改后不反弹。各乡镇全</w:t>
      </w:r>
      <w:r>
        <w:rPr>
          <w:rFonts w:hint="eastAsia" w:ascii="仿宋_GB2312" w:hAnsi="仿宋_GB2312" w:eastAsia="仿宋_GB2312" w:cs="仿宋_GB2312"/>
          <w:sz w:val="32"/>
          <w:szCs w:val="32"/>
        </w:rPr>
        <w:t>面排查整改问题清单及整改方案，需经乡镇政府确认同意后分别报送至县林长制办公室、生态环境分局、林业局。</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2021年8月底前，乡镇林长对照问题清单及整改方案，按照属地管理原则，督促本级政府及相关部门对标对表抓好整改落实,对违法违规问题要依法查处到位、整改到位、修复到位。强化整改工作档案管理，重点问题做到“一问题一档案”，</w:t>
      </w:r>
      <w:r>
        <w:rPr>
          <w:rFonts w:hint="eastAsia" w:ascii="仿宋_GB2312" w:hAnsi="仿宋_GB2312" w:eastAsia="仿宋_GB2312" w:cs="仿宋_GB2312"/>
          <w:color w:val="auto"/>
          <w:sz w:val="32"/>
          <w:szCs w:val="32"/>
        </w:rPr>
        <w:t>并</w:t>
      </w:r>
      <w:r>
        <w:rPr>
          <w:rFonts w:hint="eastAsia" w:ascii="仿宋_GB2312" w:hAnsi="仿宋_GB2312" w:eastAsia="仿宋_GB2312" w:cs="仿宋_GB2312"/>
          <w:sz w:val="32"/>
          <w:szCs w:val="32"/>
        </w:rPr>
        <w:t>收集整改工作相关佐证材料，如相关文件、会议纪要、工作记录、现场图片等。</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 2021年9月底前，县林业局、县林长办成立检查组，对各地排查整改情况进行复核验收，对问题突出的自然保护地进行重点检查，对排查整改专项行动不严不实的乡镇将上报县委县政府和县级林长。</w:t>
      </w:r>
    </w:p>
    <w:p>
      <w:pPr>
        <w:ind w:firstLine="640" w:firstLineChars="200"/>
        <w:rPr>
          <w:rFonts w:hint="eastAsia" w:ascii="黑体" w:hAnsi="黑体" w:eastAsia="黑体" w:cs="黑体"/>
          <w:sz w:val="32"/>
          <w:szCs w:val="32"/>
        </w:rPr>
      </w:pPr>
      <w:r>
        <w:rPr>
          <w:rFonts w:hint="eastAsia" w:ascii="黑体" w:hAnsi="黑体" w:eastAsia="黑体" w:cs="黑体"/>
          <w:sz w:val="32"/>
          <w:szCs w:val="32"/>
        </w:rPr>
        <w:t>四、有关要求</w:t>
      </w:r>
    </w:p>
    <w:p>
      <w:pPr>
        <w:ind w:firstLine="643" w:firstLineChars="200"/>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(一）强化组织领导。</w:t>
      </w:r>
      <w:r>
        <w:rPr>
          <w:rFonts w:hint="eastAsia" w:ascii="仿宋_GB2312" w:hAnsi="仿宋_GB2312" w:eastAsia="仿宋_GB2312" w:cs="仿宋_GB2312"/>
          <w:sz w:val="32"/>
          <w:szCs w:val="32"/>
        </w:rPr>
        <w:t>县林业局、县林长制办公室成立专项行动工作领导小组，统筹推动排查整改专项行动。领导小组下设办公室，负责协调沟通存在问题、督促进度、通报重大事项；办公室抽调人员，组建各类专项工作组。各乡镇按照本方案，制定本地细化方案，进一步明确目标任务、责任单位、责任人等，压紧压实责任，确保排查整改专项行动扎实有序开展。</w:t>
      </w:r>
    </w:p>
    <w:p>
      <w:pPr>
        <w:ind w:firstLine="643" w:firstLineChars="200"/>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（二）严格落实责任。</w:t>
      </w:r>
      <w:r>
        <w:rPr>
          <w:rFonts w:hint="eastAsia" w:ascii="仿宋_GB2312" w:hAnsi="仿宋_GB2312" w:eastAsia="仿宋_GB2312" w:cs="仿宋_GB2312"/>
          <w:sz w:val="32"/>
          <w:szCs w:val="32"/>
        </w:rPr>
        <w:t>各级林长要将自然保护地</w:t>
      </w:r>
      <w:r>
        <w:rPr>
          <w:rFonts w:hint="eastAsia" w:ascii="仿宋_GB2312" w:hAnsi="仿宋_GB2312" w:eastAsia="仿宋_GB2312" w:cs="仿宋_GB2312"/>
          <w:color w:val="auto"/>
          <w:sz w:val="32"/>
          <w:szCs w:val="32"/>
        </w:rPr>
        <w:t>和林地生态环境问题</w:t>
      </w:r>
      <w:r>
        <w:rPr>
          <w:rFonts w:hint="eastAsia" w:ascii="仿宋_GB2312" w:hAnsi="仿宋_GB2312" w:eastAsia="仿宋_GB2312" w:cs="仿宋_GB2312"/>
          <w:sz w:val="32"/>
          <w:szCs w:val="32"/>
        </w:rPr>
        <w:t>全面排查整改专项行动作为深化新一轮林长制改革的重点任务来抓，落实林业资源保护管理职责，全面推进“平安森林”行动。要将自然保</w:t>
      </w:r>
      <w:r>
        <w:rPr>
          <w:rFonts w:hint="eastAsia" w:ascii="仿宋_GB2312" w:hAnsi="仿宋_GB2312" w:eastAsia="仿宋_GB2312" w:cs="仿宋_GB2312"/>
          <w:color w:val="auto"/>
          <w:sz w:val="32"/>
          <w:szCs w:val="32"/>
        </w:rPr>
        <w:t>护地和林地巡查纳入林长巡林制度，优化网格化管理体系，及时排查整改自然保护地和林地内存在的生态环境突出问</w:t>
      </w:r>
      <w:r>
        <w:rPr>
          <w:rFonts w:hint="eastAsia" w:ascii="仿宋_GB2312" w:hAnsi="仿宋_GB2312" w:eastAsia="仿宋_GB2312" w:cs="仿宋_GB2312"/>
          <w:sz w:val="32"/>
          <w:szCs w:val="32"/>
        </w:rPr>
        <w:t>题。</w:t>
      </w:r>
    </w:p>
    <w:p>
      <w:pPr>
        <w:ind w:firstLine="643" w:firstLineChars="200"/>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(三）把牢严实标准。</w:t>
      </w:r>
      <w:r>
        <w:rPr>
          <w:rFonts w:hint="eastAsia" w:ascii="仿宋_GB2312" w:hAnsi="仿宋_GB2312" w:eastAsia="仿宋_GB2312" w:cs="仿宋_GB2312"/>
          <w:sz w:val="32"/>
          <w:szCs w:val="32"/>
        </w:rPr>
        <w:t>排查工作要抓细抓实，针对现有问题举一反三，做到横向到边、纵向到底、不留死角，严禁瞒报、漏报等情形;整改工作要依法依规，科学制定整改方案，整改效果符合相关法律法规和行业技术规范，严禁表面整改、假装整改、敷衍整改等情形。要做到边排查边整改，立行立改，确保所有涉林突出生态环境问题改彻底、改到位。</w:t>
      </w:r>
    </w:p>
    <w:p>
      <w:pPr>
        <w:ind w:firstLine="643" w:firstLineChars="200"/>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（四）建立长效机制。</w:t>
      </w:r>
      <w:r>
        <w:rPr>
          <w:rFonts w:hint="eastAsia" w:ascii="仿宋_GB2312" w:hAnsi="仿宋_GB2312" w:eastAsia="仿宋_GB2312" w:cs="仿宋_GB2312"/>
          <w:sz w:val="32"/>
          <w:szCs w:val="32"/>
        </w:rPr>
        <w:t>各地要深刻汲取教训，反思自然保护地及林地生态环境管理工作中存在的短板、漏洞、不足，强化源头治理，组建巡查队伍，建立自然保护地</w:t>
      </w:r>
      <w:r>
        <w:rPr>
          <w:rFonts w:hint="eastAsia" w:ascii="仿宋_GB2312" w:hAnsi="仿宋_GB2312" w:eastAsia="仿宋_GB2312" w:cs="仿宋_GB2312"/>
          <w:color w:val="auto"/>
          <w:sz w:val="32"/>
          <w:szCs w:val="32"/>
        </w:rPr>
        <w:t>和林地</w:t>
      </w:r>
      <w:r>
        <w:rPr>
          <w:rFonts w:hint="eastAsia" w:ascii="仿宋_GB2312" w:hAnsi="仿宋_GB2312" w:eastAsia="仿宋_GB2312" w:cs="仿宋_GB2312"/>
          <w:sz w:val="32"/>
          <w:szCs w:val="32"/>
        </w:rPr>
        <w:t>日常监管制度、长效管理机制，畅通群众媒体监督举报渠道，形成共抓大保护的工作合力。</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A8A541"/>
    <w:multiLevelType w:val="singleLevel"/>
    <w:tmpl w:val="F9A8A541"/>
    <w:lvl w:ilvl="0" w:tentative="0">
      <w:start w:val="2"/>
      <w:numFmt w:val="decimal"/>
      <w:suff w:val="nothing"/>
      <w:lvlText w:val="（%1）"/>
      <w:lvlJc w:val="left"/>
    </w:lvl>
  </w:abstractNum>
  <w:abstractNum w:abstractNumId="1">
    <w:nsid w:val="65AC75A2"/>
    <w:multiLevelType w:val="singleLevel"/>
    <w:tmpl w:val="65AC75A2"/>
    <w:lvl w:ilvl="0" w:tentative="0">
      <w:start w:val="1"/>
      <w:numFmt w:val="chineseCounting"/>
      <w:suff w:val="nothing"/>
      <w:lvlText w:val="(%1）"/>
      <w:lvlJc w:val="left"/>
      <w:rPr>
        <w:rFonts w:hint="eastAsia" w:ascii="楷体_GB2312" w:hAnsi="楷体_GB2312" w:eastAsia="楷体_GB2312" w:cs="楷体_GB2312"/>
        <w:b/>
        <w:bC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4D6714"/>
    <w:rsid w:val="000348DD"/>
    <w:rsid w:val="00061E12"/>
    <w:rsid w:val="00456540"/>
    <w:rsid w:val="00476C42"/>
    <w:rsid w:val="00A5786A"/>
    <w:rsid w:val="00BA0BE0"/>
    <w:rsid w:val="00D50384"/>
    <w:rsid w:val="01121D0E"/>
    <w:rsid w:val="013268B9"/>
    <w:rsid w:val="01387B37"/>
    <w:rsid w:val="01513C90"/>
    <w:rsid w:val="01C032F4"/>
    <w:rsid w:val="01E13B34"/>
    <w:rsid w:val="02001EEB"/>
    <w:rsid w:val="02025F03"/>
    <w:rsid w:val="020D66ED"/>
    <w:rsid w:val="02260079"/>
    <w:rsid w:val="028450C0"/>
    <w:rsid w:val="029E505C"/>
    <w:rsid w:val="029E6DDE"/>
    <w:rsid w:val="02C97132"/>
    <w:rsid w:val="02ED5BC8"/>
    <w:rsid w:val="02F75FEF"/>
    <w:rsid w:val="02FE4583"/>
    <w:rsid w:val="03624C2B"/>
    <w:rsid w:val="04486F51"/>
    <w:rsid w:val="04577EFF"/>
    <w:rsid w:val="045A1435"/>
    <w:rsid w:val="04713E81"/>
    <w:rsid w:val="04753AAC"/>
    <w:rsid w:val="04A64366"/>
    <w:rsid w:val="04E070AE"/>
    <w:rsid w:val="04E83C56"/>
    <w:rsid w:val="04F204A3"/>
    <w:rsid w:val="051D3459"/>
    <w:rsid w:val="05495223"/>
    <w:rsid w:val="05533A04"/>
    <w:rsid w:val="055F207D"/>
    <w:rsid w:val="0580426E"/>
    <w:rsid w:val="05C0425E"/>
    <w:rsid w:val="05C52F04"/>
    <w:rsid w:val="05C9045A"/>
    <w:rsid w:val="05DB2BF8"/>
    <w:rsid w:val="062521FC"/>
    <w:rsid w:val="06281D41"/>
    <w:rsid w:val="064A6606"/>
    <w:rsid w:val="065851FA"/>
    <w:rsid w:val="066A73F2"/>
    <w:rsid w:val="06787676"/>
    <w:rsid w:val="068679F3"/>
    <w:rsid w:val="06A71AF0"/>
    <w:rsid w:val="06AD4AEA"/>
    <w:rsid w:val="06AD5CEB"/>
    <w:rsid w:val="06C63108"/>
    <w:rsid w:val="06E13D66"/>
    <w:rsid w:val="06EE56A7"/>
    <w:rsid w:val="06FE1311"/>
    <w:rsid w:val="074D6714"/>
    <w:rsid w:val="07667A9A"/>
    <w:rsid w:val="07873571"/>
    <w:rsid w:val="07E424FD"/>
    <w:rsid w:val="081310EE"/>
    <w:rsid w:val="08476105"/>
    <w:rsid w:val="086267EB"/>
    <w:rsid w:val="087C48DA"/>
    <w:rsid w:val="08F50798"/>
    <w:rsid w:val="091D2921"/>
    <w:rsid w:val="09446AD7"/>
    <w:rsid w:val="09461DAB"/>
    <w:rsid w:val="09907B86"/>
    <w:rsid w:val="09955430"/>
    <w:rsid w:val="09EB1F0E"/>
    <w:rsid w:val="0A540CF9"/>
    <w:rsid w:val="0A5A0C51"/>
    <w:rsid w:val="0A615A6A"/>
    <w:rsid w:val="0A7A3371"/>
    <w:rsid w:val="0AA16AC2"/>
    <w:rsid w:val="0AD160BC"/>
    <w:rsid w:val="0AD5449A"/>
    <w:rsid w:val="0ADD5063"/>
    <w:rsid w:val="0AF46A87"/>
    <w:rsid w:val="0AFF2A22"/>
    <w:rsid w:val="0B213AAD"/>
    <w:rsid w:val="0B2D1C0E"/>
    <w:rsid w:val="0B3B31F5"/>
    <w:rsid w:val="0BC46770"/>
    <w:rsid w:val="0BDA0C07"/>
    <w:rsid w:val="0BED01D0"/>
    <w:rsid w:val="0BF250DD"/>
    <w:rsid w:val="0BF34C76"/>
    <w:rsid w:val="0BFF7439"/>
    <w:rsid w:val="0C275EBB"/>
    <w:rsid w:val="0C387ACE"/>
    <w:rsid w:val="0C625FC0"/>
    <w:rsid w:val="0C6614C4"/>
    <w:rsid w:val="0C8E2E4E"/>
    <w:rsid w:val="0CBD20B3"/>
    <w:rsid w:val="0CC12520"/>
    <w:rsid w:val="0CE934C8"/>
    <w:rsid w:val="0D08768B"/>
    <w:rsid w:val="0D1F6404"/>
    <w:rsid w:val="0D313910"/>
    <w:rsid w:val="0D484752"/>
    <w:rsid w:val="0D6211DE"/>
    <w:rsid w:val="0D6350B1"/>
    <w:rsid w:val="0D7C1251"/>
    <w:rsid w:val="0D942019"/>
    <w:rsid w:val="0DAF45B5"/>
    <w:rsid w:val="0DB56DAA"/>
    <w:rsid w:val="0DBE77AE"/>
    <w:rsid w:val="0DD00D86"/>
    <w:rsid w:val="0DDC14C5"/>
    <w:rsid w:val="0E6A611A"/>
    <w:rsid w:val="0E761157"/>
    <w:rsid w:val="0EA41E5B"/>
    <w:rsid w:val="0EEC59B5"/>
    <w:rsid w:val="0EFC0A8F"/>
    <w:rsid w:val="0F622416"/>
    <w:rsid w:val="0F6F229A"/>
    <w:rsid w:val="0F844D92"/>
    <w:rsid w:val="0F8721CB"/>
    <w:rsid w:val="0F956E18"/>
    <w:rsid w:val="0F9B62F9"/>
    <w:rsid w:val="0FF32714"/>
    <w:rsid w:val="105E7B69"/>
    <w:rsid w:val="1069606B"/>
    <w:rsid w:val="10880C54"/>
    <w:rsid w:val="108B2D32"/>
    <w:rsid w:val="115B04DE"/>
    <w:rsid w:val="117B79B2"/>
    <w:rsid w:val="117F2B5F"/>
    <w:rsid w:val="11C541C8"/>
    <w:rsid w:val="11CA1331"/>
    <w:rsid w:val="11D62FB4"/>
    <w:rsid w:val="11E8531E"/>
    <w:rsid w:val="11EA5A09"/>
    <w:rsid w:val="12023E92"/>
    <w:rsid w:val="12180487"/>
    <w:rsid w:val="12286933"/>
    <w:rsid w:val="12556DA2"/>
    <w:rsid w:val="12A50E61"/>
    <w:rsid w:val="12E85238"/>
    <w:rsid w:val="12F83BF2"/>
    <w:rsid w:val="130D77CF"/>
    <w:rsid w:val="133C1837"/>
    <w:rsid w:val="138C01E0"/>
    <w:rsid w:val="13E25B77"/>
    <w:rsid w:val="13FB2742"/>
    <w:rsid w:val="14235CBD"/>
    <w:rsid w:val="142A33C7"/>
    <w:rsid w:val="1436738B"/>
    <w:rsid w:val="148073EA"/>
    <w:rsid w:val="149D49E6"/>
    <w:rsid w:val="149F128E"/>
    <w:rsid w:val="14C95B2C"/>
    <w:rsid w:val="14E86BD0"/>
    <w:rsid w:val="14EA647A"/>
    <w:rsid w:val="14EA7B60"/>
    <w:rsid w:val="15186944"/>
    <w:rsid w:val="153C18D0"/>
    <w:rsid w:val="15485FA2"/>
    <w:rsid w:val="155331C9"/>
    <w:rsid w:val="15542003"/>
    <w:rsid w:val="159173DC"/>
    <w:rsid w:val="15A12A2F"/>
    <w:rsid w:val="15D2059C"/>
    <w:rsid w:val="15F64EDC"/>
    <w:rsid w:val="161D680F"/>
    <w:rsid w:val="1628026E"/>
    <w:rsid w:val="164352D2"/>
    <w:rsid w:val="16573359"/>
    <w:rsid w:val="166B35EF"/>
    <w:rsid w:val="168842BF"/>
    <w:rsid w:val="16895710"/>
    <w:rsid w:val="168A0C1A"/>
    <w:rsid w:val="16AC253D"/>
    <w:rsid w:val="16D109AF"/>
    <w:rsid w:val="16E55519"/>
    <w:rsid w:val="16EB457A"/>
    <w:rsid w:val="16F34D41"/>
    <w:rsid w:val="16FD3572"/>
    <w:rsid w:val="17130316"/>
    <w:rsid w:val="17440257"/>
    <w:rsid w:val="179B3BB3"/>
    <w:rsid w:val="179E6F0E"/>
    <w:rsid w:val="17A85316"/>
    <w:rsid w:val="17EB650A"/>
    <w:rsid w:val="180802EB"/>
    <w:rsid w:val="180C3E11"/>
    <w:rsid w:val="1829029A"/>
    <w:rsid w:val="185E596D"/>
    <w:rsid w:val="185E73FA"/>
    <w:rsid w:val="18721799"/>
    <w:rsid w:val="187322B0"/>
    <w:rsid w:val="18813413"/>
    <w:rsid w:val="18A26D81"/>
    <w:rsid w:val="18B86004"/>
    <w:rsid w:val="18C20BEC"/>
    <w:rsid w:val="18C917C8"/>
    <w:rsid w:val="18D53454"/>
    <w:rsid w:val="19394C14"/>
    <w:rsid w:val="194671CB"/>
    <w:rsid w:val="194D4559"/>
    <w:rsid w:val="197C3B55"/>
    <w:rsid w:val="19A23183"/>
    <w:rsid w:val="19B23CD4"/>
    <w:rsid w:val="19B83081"/>
    <w:rsid w:val="19E7758A"/>
    <w:rsid w:val="19ED4159"/>
    <w:rsid w:val="1A010C17"/>
    <w:rsid w:val="1A0E0D80"/>
    <w:rsid w:val="1A531FBF"/>
    <w:rsid w:val="1A8203B5"/>
    <w:rsid w:val="1A890CF7"/>
    <w:rsid w:val="1A8F1ED0"/>
    <w:rsid w:val="1AE4473C"/>
    <w:rsid w:val="1AEA1F1A"/>
    <w:rsid w:val="1AEA27A3"/>
    <w:rsid w:val="1AF7379E"/>
    <w:rsid w:val="1B06118B"/>
    <w:rsid w:val="1B3350DA"/>
    <w:rsid w:val="1B667725"/>
    <w:rsid w:val="1BD22628"/>
    <w:rsid w:val="1C0742F4"/>
    <w:rsid w:val="1C123E79"/>
    <w:rsid w:val="1C5950C0"/>
    <w:rsid w:val="1C64661E"/>
    <w:rsid w:val="1C903507"/>
    <w:rsid w:val="1C922A5C"/>
    <w:rsid w:val="1CAF614C"/>
    <w:rsid w:val="1CB97341"/>
    <w:rsid w:val="1CBC5399"/>
    <w:rsid w:val="1CEB7208"/>
    <w:rsid w:val="1CEF0442"/>
    <w:rsid w:val="1D167E8A"/>
    <w:rsid w:val="1D2962A9"/>
    <w:rsid w:val="1D342023"/>
    <w:rsid w:val="1D922C8D"/>
    <w:rsid w:val="1D9B3E4B"/>
    <w:rsid w:val="1DB83DD1"/>
    <w:rsid w:val="1DC1238A"/>
    <w:rsid w:val="1DEF756C"/>
    <w:rsid w:val="1E457CD3"/>
    <w:rsid w:val="1E484E87"/>
    <w:rsid w:val="1E4F51B9"/>
    <w:rsid w:val="1E69211C"/>
    <w:rsid w:val="1E8176E2"/>
    <w:rsid w:val="1E887765"/>
    <w:rsid w:val="1E8B2C79"/>
    <w:rsid w:val="1E8E58DB"/>
    <w:rsid w:val="1E973D6A"/>
    <w:rsid w:val="1EDD07C1"/>
    <w:rsid w:val="1EF71604"/>
    <w:rsid w:val="1F131931"/>
    <w:rsid w:val="1F4117B1"/>
    <w:rsid w:val="1F721034"/>
    <w:rsid w:val="1F876AA1"/>
    <w:rsid w:val="1FBE069F"/>
    <w:rsid w:val="1FC74317"/>
    <w:rsid w:val="1FD07C8E"/>
    <w:rsid w:val="1FE406D6"/>
    <w:rsid w:val="201F0DDF"/>
    <w:rsid w:val="203E3C21"/>
    <w:rsid w:val="20524110"/>
    <w:rsid w:val="209A17EA"/>
    <w:rsid w:val="20B96E52"/>
    <w:rsid w:val="20D27760"/>
    <w:rsid w:val="20ED0150"/>
    <w:rsid w:val="21112C8C"/>
    <w:rsid w:val="211D07D6"/>
    <w:rsid w:val="212D6CFB"/>
    <w:rsid w:val="213033BC"/>
    <w:rsid w:val="2144784E"/>
    <w:rsid w:val="2161624C"/>
    <w:rsid w:val="2165708B"/>
    <w:rsid w:val="216B6865"/>
    <w:rsid w:val="217E4738"/>
    <w:rsid w:val="21A11E82"/>
    <w:rsid w:val="21AB7945"/>
    <w:rsid w:val="21EB5B4D"/>
    <w:rsid w:val="221413B7"/>
    <w:rsid w:val="222535B0"/>
    <w:rsid w:val="22352AD8"/>
    <w:rsid w:val="22371B05"/>
    <w:rsid w:val="2237290E"/>
    <w:rsid w:val="22874408"/>
    <w:rsid w:val="228B4802"/>
    <w:rsid w:val="2294630E"/>
    <w:rsid w:val="22B02966"/>
    <w:rsid w:val="22E1577C"/>
    <w:rsid w:val="22F752B9"/>
    <w:rsid w:val="232339EC"/>
    <w:rsid w:val="23244104"/>
    <w:rsid w:val="23974DA1"/>
    <w:rsid w:val="2417793D"/>
    <w:rsid w:val="247B113D"/>
    <w:rsid w:val="24C05A62"/>
    <w:rsid w:val="259341E8"/>
    <w:rsid w:val="259830A0"/>
    <w:rsid w:val="25A07B36"/>
    <w:rsid w:val="25AC1E73"/>
    <w:rsid w:val="25E83096"/>
    <w:rsid w:val="25FA179E"/>
    <w:rsid w:val="260B4600"/>
    <w:rsid w:val="26125E48"/>
    <w:rsid w:val="26516B5D"/>
    <w:rsid w:val="26517C45"/>
    <w:rsid w:val="26550FBB"/>
    <w:rsid w:val="267B48C0"/>
    <w:rsid w:val="267D5843"/>
    <w:rsid w:val="268B1C3F"/>
    <w:rsid w:val="26A5006B"/>
    <w:rsid w:val="26B350DA"/>
    <w:rsid w:val="26D12322"/>
    <w:rsid w:val="26EF545C"/>
    <w:rsid w:val="27015617"/>
    <w:rsid w:val="273A21CD"/>
    <w:rsid w:val="27407454"/>
    <w:rsid w:val="278057F5"/>
    <w:rsid w:val="27C13393"/>
    <w:rsid w:val="27DB3703"/>
    <w:rsid w:val="27E06EC5"/>
    <w:rsid w:val="280B1EA8"/>
    <w:rsid w:val="28151761"/>
    <w:rsid w:val="28823BE7"/>
    <w:rsid w:val="291A6F7F"/>
    <w:rsid w:val="2936634F"/>
    <w:rsid w:val="295A5D17"/>
    <w:rsid w:val="297516DD"/>
    <w:rsid w:val="29976729"/>
    <w:rsid w:val="29A44D27"/>
    <w:rsid w:val="29C32AFC"/>
    <w:rsid w:val="29C95D6E"/>
    <w:rsid w:val="29C97560"/>
    <w:rsid w:val="29D50B97"/>
    <w:rsid w:val="2A070D04"/>
    <w:rsid w:val="2A141413"/>
    <w:rsid w:val="2A1C7F8C"/>
    <w:rsid w:val="2A220B0A"/>
    <w:rsid w:val="2A38190A"/>
    <w:rsid w:val="2A457CD5"/>
    <w:rsid w:val="2A535BAC"/>
    <w:rsid w:val="2ACD18F0"/>
    <w:rsid w:val="2AE33349"/>
    <w:rsid w:val="2AED5AE1"/>
    <w:rsid w:val="2AF51313"/>
    <w:rsid w:val="2B094B22"/>
    <w:rsid w:val="2B293891"/>
    <w:rsid w:val="2B314C90"/>
    <w:rsid w:val="2B6B172C"/>
    <w:rsid w:val="2B852F41"/>
    <w:rsid w:val="2B8B7D23"/>
    <w:rsid w:val="2B931113"/>
    <w:rsid w:val="2BA15653"/>
    <w:rsid w:val="2BDE7D9B"/>
    <w:rsid w:val="2BDF13A8"/>
    <w:rsid w:val="2C097767"/>
    <w:rsid w:val="2C135863"/>
    <w:rsid w:val="2C1515D5"/>
    <w:rsid w:val="2C212A88"/>
    <w:rsid w:val="2C6103EA"/>
    <w:rsid w:val="2C932E2B"/>
    <w:rsid w:val="2C943A1B"/>
    <w:rsid w:val="2CDE38F9"/>
    <w:rsid w:val="2D0066EA"/>
    <w:rsid w:val="2D0A1617"/>
    <w:rsid w:val="2D481035"/>
    <w:rsid w:val="2DC94FCE"/>
    <w:rsid w:val="2DD67C38"/>
    <w:rsid w:val="2DD75133"/>
    <w:rsid w:val="2DD914B4"/>
    <w:rsid w:val="2DE40CBB"/>
    <w:rsid w:val="2DF33377"/>
    <w:rsid w:val="2E0F565D"/>
    <w:rsid w:val="2E246565"/>
    <w:rsid w:val="2E3528CF"/>
    <w:rsid w:val="2E674A29"/>
    <w:rsid w:val="2E937AD9"/>
    <w:rsid w:val="2EA74595"/>
    <w:rsid w:val="2EB637D6"/>
    <w:rsid w:val="2ED86CC1"/>
    <w:rsid w:val="2EDD634F"/>
    <w:rsid w:val="2EE02252"/>
    <w:rsid w:val="2EF3337E"/>
    <w:rsid w:val="2EF80401"/>
    <w:rsid w:val="2F69059E"/>
    <w:rsid w:val="2F6F2F63"/>
    <w:rsid w:val="2F753AE1"/>
    <w:rsid w:val="2F7D0FAF"/>
    <w:rsid w:val="2FA44B79"/>
    <w:rsid w:val="2FB13709"/>
    <w:rsid w:val="3036251D"/>
    <w:rsid w:val="304633A6"/>
    <w:rsid w:val="304F0194"/>
    <w:rsid w:val="30663E67"/>
    <w:rsid w:val="307C204A"/>
    <w:rsid w:val="30904D63"/>
    <w:rsid w:val="30D351CE"/>
    <w:rsid w:val="30E41819"/>
    <w:rsid w:val="312E7E0D"/>
    <w:rsid w:val="31337AB8"/>
    <w:rsid w:val="31347546"/>
    <w:rsid w:val="313C77DC"/>
    <w:rsid w:val="313F514D"/>
    <w:rsid w:val="314854AA"/>
    <w:rsid w:val="319A78D1"/>
    <w:rsid w:val="319D06D4"/>
    <w:rsid w:val="31A05CE7"/>
    <w:rsid w:val="31EF032E"/>
    <w:rsid w:val="32327873"/>
    <w:rsid w:val="3236682E"/>
    <w:rsid w:val="325C3386"/>
    <w:rsid w:val="326059A5"/>
    <w:rsid w:val="32B556C2"/>
    <w:rsid w:val="337A1295"/>
    <w:rsid w:val="33970C13"/>
    <w:rsid w:val="342437EE"/>
    <w:rsid w:val="34674760"/>
    <w:rsid w:val="346A053C"/>
    <w:rsid w:val="346C4FB3"/>
    <w:rsid w:val="3477002F"/>
    <w:rsid w:val="349D37B0"/>
    <w:rsid w:val="351E1FFA"/>
    <w:rsid w:val="352F139D"/>
    <w:rsid w:val="355B489A"/>
    <w:rsid w:val="35711B5C"/>
    <w:rsid w:val="359026A5"/>
    <w:rsid w:val="35953D8E"/>
    <w:rsid w:val="35B84897"/>
    <w:rsid w:val="35BA7507"/>
    <w:rsid w:val="35E53BE3"/>
    <w:rsid w:val="35F83063"/>
    <w:rsid w:val="361B38A4"/>
    <w:rsid w:val="364B3B93"/>
    <w:rsid w:val="36551C6D"/>
    <w:rsid w:val="367054A8"/>
    <w:rsid w:val="36794E49"/>
    <w:rsid w:val="368D5741"/>
    <w:rsid w:val="36A6794C"/>
    <w:rsid w:val="36CF193D"/>
    <w:rsid w:val="36DF592E"/>
    <w:rsid w:val="36E153E7"/>
    <w:rsid w:val="36E349E8"/>
    <w:rsid w:val="36E81DC9"/>
    <w:rsid w:val="374E2416"/>
    <w:rsid w:val="37825643"/>
    <w:rsid w:val="37844452"/>
    <w:rsid w:val="37C53F6C"/>
    <w:rsid w:val="384C4AC9"/>
    <w:rsid w:val="38826849"/>
    <w:rsid w:val="3890789E"/>
    <w:rsid w:val="38D3318A"/>
    <w:rsid w:val="38E4755D"/>
    <w:rsid w:val="39064F9D"/>
    <w:rsid w:val="39300F13"/>
    <w:rsid w:val="394C527E"/>
    <w:rsid w:val="39AE6F1D"/>
    <w:rsid w:val="3A2E333B"/>
    <w:rsid w:val="3A327180"/>
    <w:rsid w:val="3A3D0F1F"/>
    <w:rsid w:val="3A4D7F13"/>
    <w:rsid w:val="3A6229C6"/>
    <w:rsid w:val="3A721C8B"/>
    <w:rsid w:val="3A8036BF"/>
    <w:rsid w:val="3A805F24"/>
    <w:rsid w:val="3B0D5B04"/>
    <w:rsid w:val="3B0F356A"/>
    <w:rsid w:val="3B101964"/>
    <w:rsid w:val="3B2F479D"/>
    <w:rsid w:val="3B597999"/>
    <w:rsid w:val="3B890DEC"/>
    <w:rsid w:val="3B8C2E95"/>
    <w:rsid w:val="3B977C61"/>
    <w:rsid w:val="3BBF3387"/>
    <w:rsid w:val="3BC127BA"/>
    <w:rsid w:val="3BCF0892"/>
    <w:rsid w:val="3BD54D59"/>
    <w:rsid w:val="3C102B62"/>
    <w:rsid w:val="3C280704"/>
    <w:rsid w:val="3C492A50"/>
    <w:rsid w:val="3C6F12B5"/>
    <w:rsid w:val="3D157FF7"/>
    <w:rsid w:val="3D6F41FC"/>
    <w:rsid w:val="3D9207DF"/>
    <w:rsid w:val="3DA334FF"/>
    <w:rsid w:val="3DA903B4"/>
    <w:rsid w:val="3DD035E9"/>
    <w:rsid w:val="3DE65832"/>
    <w:rsid w:val="3DFA5429"/>
    <w:rsid w:val="3DFC74E4"/>
    <w:rsid w:val="3E081AB4"/>
    <w:rsid w:val="3E192250"/>
    <w:rsid w:val="3E2D7B4D"/>
    <w:rsid w:val="3E8E02F1"/>
    <w:rsid w:val="3E960DA6"/>
    <w:rsid w:val="3ECE30F8"/>
    <w:rsid w:val="3ED12FD3"/>
    <w:rsid w:val="3EE422E0"/>
    <w:rsid w:val="3EE47EF1"/>
    <w:rsid w:val="3EEA004B"/>
    <w:rsid w:val="3EFB6ADD"/>
    <w:rsid w:val="3F1D0DA4"/>
    <w:rsid w:val="3F2C7E91"/>
    <w:rsid w:val="3F402111"/>
    <w:rsid w:val="3F8401E4"/>
    <w:rsid w:val="3F906939"/>
    <w:rsid w:val="3FA8179C"/>
    <w:rsid w:val="3FE62E80"/>
    <w:rsid w:val="3FF00B22"/>
    <w:rsid w:val="3FF44077"/>
    <w:rsid w:val="40364C7B"/>
    <w:rsid w:val="406515D0"/>
    <w:rsid w:val="406C3248"/>
    <w:rsid w:val="407F067A"/>
    <w:rsid w:val="40983EE3"/>
    <w:rsid w:val="40B5096A"/>
    <w:rsid w:val="40C5456D"/>
    <w:rsid w:val="40CA6B73"/>
    <w:rsid w:val="40DE6587"/>
    <w:rsid w:val="412F2C0F"/>
    <w:rsid w:val="418E4F55"/>
    <w:rsid w:val="418E6C8E"/>
    <w:rsid w:val="41A30CC3"/>
    <w:rsid w:val="41C62725"/>
    <w:rsid w:val="42050D5D"/>
    <w:rsid w:val="421D4E54"/>
    <w:rsid w:val="4226076C"/>
    <w:rsid w:val="4259386C"/>
    <w:rsid w:val="4282587F"/>
    <w:rsid w:val="42FF4EE5"/>
    <w:rsid w:val="43071F59"/>
    <w:rsid w:val="431D143E"/>
    <w:rsid w:val="43251ACA"/>
    <w:rsid w:val="432C2404"/>
    <w:rsid w:val="433860A1"/>
    <w:rsid w:val="43746F9A"/>
    <w:rsid w:val="43776777"/>
    <w:rsid w:val="43A158A8"/>
    <w:rsid w:val="440338FE"/>
    <w:rsid w:val="4436191B"/>
    <w:rsid w:val="4482392B"/>
    <w:rsid w:val="44927791"/>
    <w:rsid w:val="44C825E2"/>
    <w:rsid w:val="44D2196A"/>
    <w:rsid w:val="44F71595"/>
    <w:rsid w:val="45030F71"/>
    <w:rsid w:val="4541633D"/>
    <w:rsid w:val="45AE4B66"/>
    <w:rsid w:val="45B47595"/>
    <w:rsid w:val="45B74179"/>
    <w:rsid w:val="45BB5417"/>
    <w:rsid w:val="45DC67FA"/>
    <w:rsid w:val="461952E5"/>
    <w:rsid w:val="465A0596"/>
    <w:rsid w:val="468D6E0F"/>
    <w:rsid w:val="469C7A8E"/>
    <w:rsid w:val="470E60B3"/>
    <w:rsid w:val="47284068"/>
    <w:rsid w:val="473D6CD4"/>
    <w:rsid w:val="478F2801"/>
    <w:rsid w:val="47A034FC"/>
    <w:rsid w:val="47AB5CFB"/>
    <w:rsid w:val="47B134D9"/>
    <w:rsid w:val="47B8348A"/>
    <w:rsid w:val="47C57E8F"/>
    <w:rsid w:val="47CB3DE2"/>
    <w:rsid w:val="47F27E4C"/>
    <w:rsid w:val="47F30634"/>
    <w:rsid w:val="48007282"/>
    <w:rsid w:val="480275D4"/>
    <w:rsid w:val="48183A11"/>
    <w:rsid w:val="481B3FBA"/>
    <w:rsid w:val="482218AA"/>
    <w:rsid w:val="482A4C7C"/>
    <w:rsid w:val="48606EC9"/>
    <w:rsid w:val="488D4F75"/>
    <w:rsid w:val="48991FF0"/>
    <w:rsid w:val="48CA10DE"/>
    <w:rsid w:val="48DC5761"/>
    <w:rsid w:val="492022A5"/>
    <w:rsid w:val="49255A22"/>
    <w:rsid w:val="499B095A"/>
    <w:rsid w:val="49ED5161"/>
    <w:rsid w:val="4A086977"/>
    <w:rsid w:val="4A26675E"/>
    <w:rsid w:val="4A4B7E74"/>
    <w:rsid w:val="4A7C0C7B"/>
    <w:rsid w:val="4A932569"/>
    <w:rsid w:val="4AB60AD9"/>
    <w:rsid w:val="4ABF0E8E"/>
    <w:rsid w:val="4ADA49CA"/>
    <w:rsid w:val="4AED3295"/>
    <w:rsid w:val="4AF2540D"/>
    <w:rsid w:val="4B157473"/>
    <w:rsid w:val="4B505930"/>
    <w:rsid w:val="4B8005FB"/>
    <w:rsid w:val="4BE546CD"/>
    <w:rsid w:val="4BE80D87"/>
    <w:rsid w:val="4BEE7A48"/>
    <w:rsid w:val="4C6E5F80"/>
    <w:rsid w:val="4C961B1C"/>
    <w:rsid w:val="4CEA424F"/>
    <w:rsid w:val="4D0F5BFD"/>
    <w:rsid w:val="4D423B0B"/>
    <w:rsid w:val="4DE34482"/>
    <w:rsid w:val="4DF637C9"/>
    <w:rsid w:val="4E0B7DC4"/>
    <w:rsid w:val="4E33251E"/>
    <w:rsid w:val="4E334758"/>
    <w:rsid w:val="4E336543"/>
    <w:rsid w:val="4E423254"/>
    <w:rsid w:val="4EA96BEE"/>
    <w:rsid w:val="4EB11E45"/>
    <w:rsid w:val="4EBC2CE8"/>
    <w:rsid w:val="4EC74EB9"/>
    <w:rsid w:val="4ED334FD"/>
    <w:rsid w:val="4EDC6281"/>
    <w:rsid w:val="4EDE7E71"/>
    <w:rsid w:val="4EF153E1"/>
    <w:rsid w:val="4F020EA5"/>
    <w:rsid w:val="4F10457B"/>
    <w:rsid w:val="4F342311"/>
    <w:rsid w:val="4F3E1FF4"/>
    <w:rsid w:val="4F5150B5"/>
    <w:rsid w:val="4F763437"/>
    <w:rsid w:val="4F773CDE"/>
    <w:rsid w:val="4F934393"/>
    <w:rsid w:val="4FA05104"/>
    <w:rsid w:val="4FC46779"/>
    <w:rsid w:val="4FD15DB4"/>
    <w:rsid w:val="5012406B"/>
    <w:rsid w:val="50665232"/>
    <w:rsid w:val="50841BF5"/>
    <w:rsid w:val="5097672A"/>
    <w:rsid w:val="509D7C5C"/>
    <w:rsid w:val="50A64E49"/>
    <w:rsid w:val="50AA5989"/>
    <w:rsid w:val="50B117AF"/>
    <w:rsid w:val="50B2448D"/>
    <w:rsid w:val="50D57B86"/>
    <w:rsid w:val="50F627AA"/>
    <w:rsid w:val="5136489E"/>
    <w:rsid w:val="513944B1"/>
    <w:rsid w:val="516B33F2"/>
    <w:rsid w:val="517C281B"/>
    <w:rsid w:val="51EB4BBD"/>
    <w:rsid w:val="51FC56E8"/>
    <w:rsid w:val="5261255A"/>
    <w:rsid w:val="526517FA"/>
    <w:rsid w:val="527D5652"/>
    <w:rsid w:val="5294257D"/>
    <w:rsid w:val="52DD7046"/>
    <w:rsid w:val="52EB599B"/>
    <w:rsid w:val="52FC0E76"/>
    <w:rsid w:val="531B2E99"/>
    <w:rsid w:val="53341D0C"/>
    <w:rsid w:val="53351474"/>
    <w:rsid w:val="533A2D7A"/>
    <w:rsid w:val="537519CD"/>
    <w:rsid w:val="53CE5994"/>
    <w:rsid w:val="53D96096"/>
    <w:rsid w:val="53F72C11"/>
    <w:rsid w:val="54155D08"/>
    <w:rsid w:val="542133E3"/>
    <w:rsid w:val="544A4F0A"/>
    <w:rsid w:val="5471568C"/>
    <w:rsid w:val="54875EC2"/>
    <w:rsid w:val="548D191F"/>
    <w:rsid w:val="54926169"/>
    <w:rsid w:val="5496373C"/>
    <w:rsid w:val="54BD7A11"/>
    <w:rsid w:val="54FB7708"/>
    <w:rsid w:val="553F3F0D"/>
    <w:rsid w:val="554E0D2D"/>
    <w:rsid w:val="55636483"/>
    <w:rsid w:val="561B7B71"/>
    <w:rsid w:val="5664702F"/>
    <w:rsid w:val="56D176FD"/>
    <w:rsid w:val="56DE28BE"/>
    <w:rsid w:val="56E06AC0"/>
    <w:rsid w:val="56F279BB"/>
    <w:rsid w:val="56FB5306"/>
    <w:rsid w:val="57240279"/>
    <w:rsid w:val="57366264"/>
    <w:rsid w:val="575D3CF6"/>
    <w:rsid w:val="57632EBD"/>
    <w:rsid w:val="578B141E"/>
    <w:rsid w:val="57B34745"/>
    <w:rsid w:val="57BE4D58"/>
    <w:rsid w:val="581D692E"/>
    <w:rsid w:val="582E43AD"/>
    <w:rsid w:val="58456929"/>
    <w:rsid w:val="58462E6C"/>
    <w:rsid w:val="58627811"/>
    <w:rsid w:val="587003A5"/>
    <w:rsid w:val="589A3EC0"/>
    <w:rsid w:val="58CC3426"/>
    <w:rsid w:val="58CF0AC8"/>
    <w:rsid w:val="58E65CF2"/>
    <w:rsid w:val="58F31C65"/>
    <w:rsid w:val="5917287C"/>
    <w:rsid w:val="59AE4718"/>
    <w:rsid w:val="59D81BD5"/>
    <w:rsid w:val="5A014E16"/>
    <w:rsid w:val="5AB3280D"/>
    <w:rsid w:val="5AB649EA"/>
    <w:rsid w:val="5AB95BB0"/>
    <w:rsid w:val="5AD364A2"/>
    <w:rsid w:val="5AD70A33"/>
    <w:rsid w:val="5B0D53B3"/>
    <w:rsid w:val="5B77442F"/>
    <w:rsid w:val="5BCC6B2A"/>
    <w:rsid w:val="5BE83687"/>
    <w:rsid w:val="5C0722B0"/>
    <w:rsid w:val="5C7D4D81"/>
    <w:rsid w:val="5CDD0450"/>
    <w:rsid w:val="5D182A80"/>
    <w:rsid w:val="5D62719F"/>
    <w:rsid w:val="5D665C1E"/>
    <w:rsid w:val="5D9945F3"/>
    <w:rsid w:val="5D9D4F75"/>
    <w:rsid w:val="5DA6054D"/>
    <w:rsid w:val="5DAB1224"/>
    <w:rsid w:val="5DC306AD"/>
    <w:rsid w:val="5DCE3215"/>
    <w:rsid w:val="5DD7447E"/>
    <w:rsid w:val="5DF56848"/>
    <w:rsid w:val="5DF617EB"/>
    <w:rsid w:val="5E0231D2"/>
    <w:rsid w:val="5E590A76"/>
    <w:rsid w:val="5E7574E4"/>
    <w:rsid w:val="5EAA3B8C"/>
    <w:rsid w:val="5EE053E4"/>
    <w:rsid w:val="5EF422AF"/>
    <w:rsid w:val="5F1E6E73"/>
    <w:rsid w:val="5F520819"/>
    <w:rsid w:val="5F590CFB"/>
    <w:rsid w:val="5F5D1EF9"/>
    <w:rsid w:val="5FB845CD"/>
    <w:rsid w:val="5FBB5F4C"/>
    <w:rsid w:val="5FE97FC6"/>
    <w:rsid w:val="5FF27DA0"/>
    <w:rsid w:val="60346AE8"/>
    <w:rsid w:val="603F20B0"/>
    <w:rsid w:val="604B06EE"/>
    <w:rsid w:val="60794F1A"/>
    <w:rsid w:val="609B1293"/>
    <w:rsid w:val="60B067FF"/>
    <w:rsid w:val="60B81EC0"/>
    <w:rsid w:val="60BC344E"/>
    <w:rsid w:val="60EB1DBE"/>
    <w:rsid w:val="614F6635"/>
    <w:rsid w:val="61531FDD"/>
    <w:rsid w:val="619E1B80"/>
    <w:rsid w:val="61A65478"/>
    <w:rsid w:val="61A95D3B"/>
    <w:rsid w:val="61DA3FF5"/>
    <w:rsid w:val="61E846EB"/>
    <w:rsid w:val="62131665"/>
    <w:rsid w:val="62397C74"/>
    <w:rsid w:val="628509C9"/>
    <w:rsid w:val="62873328"/>
    <w:rsid w:val="6296482D"/>
    <w:rsid w:val="62A02CC8"/>
    <w:rsid w:val="62AE6546"/>
    <w:rsid w:val="62B82CD4"/>
    <w:rsid w:val="62F8618F"/>
    <w:rsid w:val="6303466B"/>
    <w:rsid w:val="630957AC"/>
    <w:rsid w:val="63154F43"/>
    <w:rsid w:val="63460D7A"/>
    <w:rsid w:val="639D681C"/>
    <w:rsid w:val="63B04DD4"/>
    <w:rsid w:val="63B77E3E"/>
    <w:rsid w:val="63CE2213"/>
    <w:rsid w:val="63E30573"/>
    <w:rsid w:val="64006290"/>
    <w:rsid w:val="641E0622"/>
    <w:rsid w:val="641F0FDF"/>
    <w:rsid w:val="64276325"/>
    <w:rsid w:val="643D6781"/>
    <w:rsid w:val="64727CAC"/>
    <w:rsid w:val="64842C93"/>
    <w:rsid w:val="64875937"/>
    <w:rsid w:val="64923C87"/>
    <w:rsid w:val="64C56EEB"/>
    <w:rsid w:val="64DA6723"/>
    <w:rsid w:val="652E1574"/>
    <w:rsid w:val="65320A41"/>
    <w:rsid w:val="6579610D"/>
    <w:rsid w:val="65890DCE"/>
    <w:rsid w:val="658F5B7A"/>
    <w:rsid w:val="658F73F4"/>
    <w:rsid w:val="65C247F4"/>
    <w:rsid w:val="65CE30A5"/>
    <w:rsid w:val="65FE3967"/>
    <w:rsid w:val="66116366"/>
    <w:rsid w:val="661A5DAB"/>
    <w:rsid w:val="662D0201"/>
    <w:rsid w:val="668956F8"/>
    <w:rsid w:val="66951366"/>
    <w:rsid w:val="66A5017A"/>
    <w:rsid w:val="66DD027F"/>
    <w:rsid w:val="66E77E93"/>
    <w:rsid w:val="672C5442"/>
    <w:rsid w:val="673B509D"/>
    <w:rsid w:val="67740E67"/>
    <w:rsid w:val="67810C5A"/>
    <w:rsid w:val="67A85282"/>
    <w:rsid w:val="67E00CDB"/>
    <w:rsid w:val="67ED1713"/>
    <w:rsid w:val="680C6833"/>
    <w:rsid w:val="68124F9E"/>
    <w:rsid w:val="68453367"/>
    <w:rsid w:val="6847559E"/>
    <w:rsid w:val="68566437"/>
    <w:rsid w:val="688A422F"/>
    <w:rsid w:val="68996DCF"/>
    <w:rsid w:val="691403C7"/>
    <w:rsid w:val="69192D5C"/>
    <w:rsid w:val="696C3FBA"/>
    <w:rsid w:val="6970702B"/>
    <w:rsid w:val="697A4BD0"/>
    <w:rsid w:val="69B401BF"/>
    <w:rsid w:val="69C3742A"/>
    <w:rsid w:val="69CD404B"/>
    <w:rsid w:val="69E863F4"/>
    <w:rsid w:val="69F83C52"/>
    <w:rsid w:val="69F9205F"/>
    <w:rsid w:val="6A16096F"/>
    <w:rsid w:val="6A554573"/>
    <w:rsid w:val="6A6A7525"/>
    <w:rsid w:val="6A7A58DE"/>
    <w:rsid w:val="6A7F3872"/>
    <w:rsid w:val="6B000624"/>
    <w:rsid w:val="6B09561C"/>
    <w:rsid w:val="6B1057CF"/>
    <w:rsid w:val="6B2410E6"/>
    <w:rsid w:val="6B5F17F9"/>
    <w:rsid w:val="6B8520CF"/>
    <w:rsid w:val="6B8E1525"/>
    <w:rsid w:val="6BA55876"/>
    <w:rsid w:val="6BFC6EA1"/>
    <w:rsid w:val="6BFE53F9"/>
    <w:rsid w:val="6C100635"/>
    <w:rsid w:val="6C1C6178"/>
    <w:rsid w:val="6C3277EB"/>
    <w:rsid w:val="6C3E69EC"/>
    <w:rsid w:val="6C983233"/>
    <w:rsid w:val="6C9F1F26"/>
    <w:rsid w:val="6CB51E3C"/>
    <w:rsid w:val="6CC94AAE"/>
    <w:rsid w:val="6D054013"/>
    <w:rsid w:val="6D2820E2"/>
    <w:rsid w:val="6D295A7B"/>
    <w:rsid w:val="6D5D5644"/>
    <w:rsid w:val="6D807EB3"/>
    <w:rsid w:val="6DA176CB"/>
    <w:rsid w:val="6DB5238B"/>
    <w:rsid w:val="6DD11FA3"/>
    <w:rsid w:val="6DDE40DC"/>
    <w:rsid w:val="6DF5489D"/>
    <w:rsid w:val="6E577A4E"/>
    <w:rsid w:val="6E5F0D85"/>
    <w:rsid w:val="6E8F15A5"/>
    <w:rsid w:val="6EDE1C29"/>
    <w:rsid w:val="6EF752C0"/>
    <w:rsid w:val="6F3B339E"/>
    <w:rsid w:val="6F573110"/>
    <w:rsid w:val="6FB36C8F"/>
    <w:rsid w:val="6FE5133F"/>
    <w:rsid w:val="6FEE0CE6"/>
    <w:rsid w:val="6FF27D85"/>
    <w:rsid w:val="6FFA05A2"/>
    <w:rsid w:val="70090481"/>
    <w:rsid w:val="7032536D"/>
    <w:rsid w:val="704510BC"/>
    <w:rsid w:val="70464B7F"/>
    <w:rsid w:val="707E065A"/>
    <w:rsid w:val="707F325B"/>
    <w:rsid w:val="70AB73DF"/>
    <w:rsid w:val="710676D5"/>
    <w:rsid w:val="714403B3"/>
    <w:rsid w:val="71452896"/>
    <w:rsid w:val="71553127"/>
    <w:rsid w:val="7160037F"/>
    <w:rsid w:val="716D2A7E"/>
    <w:rsid w:val="71C12FC0"/>
    <w:rsid w:val="720D05AD"/>
    <w:rsid w:val="72221F40"/>
    <w:rsid w:val="726A03A4"/>
    <w:rsid w:val="726C259D"/>
    <w:rsid w:val="72813846"/>
    <w:rsid w:val="72BC7725"/>
    <w:rsid w:val="72BF3EBC"/>
    <w:rsid w:val="72DE76E4"/>
    <w:rsid w:val="73044A6F"/>
    <w:rsid w:val="730B2856"/>
    <w:rsid w:val="732A2399"/>
    <w:rsid w:val="737F70F4"/>
    <w:rsid w:val="73A46716"/>
    <w:rsid w:val="73C8744F"/>
    <w:rsid w:val="742B2B0D"/>
    <w:rsid w:val="74A45839"/>
    <w:rsid w:val="74B82249"/>
    <w:rsid w:val="74E434F6"/>
    <w:rsid w:val="75537D40"/>
    <w:rsid w:val="7566072A"/>
    <w:rsid w:val="756A0A3E"/>
    <w:rsid w:val="75B77A9D"/>
    <w:rsid w:val="763A24AC"/>
    <w:rsid w:val="764D23E1"/>
    <w:rsid w:val="764F4002"/>
    <w:rsid w:val="765C2764"/>
    <w:rsid w:val="766A03B1"/>
    <w:rsid w:val="768464C9"/>
    <w:rsid w:val="76B02A29"/>
    <w:rsid w:val="76E331D5"/>
    <w:rsid w:val="770472B3"/>
    <w:rsid w:val="770B0DD3"/>
    <w:rsid w:val="770F2AEF"/>
    <w:rsid w:val="772668BB"/>
    <w:rsid w:val="773B6A0B"/>
    <w:rsid w:val="775401A0"/>
    <w:rsid w:val="77652313"/>
    <w:rsid w:val="77911CC7"/>
    <w:rsid w:val="779D439F"/>
    <w:rsid w:val="77BA4391"/>
    <w:rsid w:val="77BE7062"/>
    <w:rsid w:val="77E42CFC"/>
    <w:rsid w:val="77FD0502"/>
    <w:rsid w:val="77FE41AE"/>
    <w:rsid w:val="783A4994"/>
    <w:rsid w:val="783B5549"/>
    <w:rsid w:val="783F7EA5"/>
    <w:rsid w:val="78582CF7"/>
    <w:rsid w:val="785C4012"/>
    <w:rsid w:val="785F3531"/>
    <w:rsid w:val="787E527E"/>
    <w:rsid w:val="789324E9"/>
    <w:rsid w:val="789730DA"/>
    <w:rsid w:val="789D2359"/>
    <w:rsid w:val="79116EA7"/>
    <w:rsid w:val="791F4D99"/>
    <w:rsid w:val="795170EF"/>
    <w:rsid w:val="79555EAD"/>
    <w:rsid w:val="798620E8"/>
    <w:rsid w:val="79880C3C"/>
    <w:rsid w:val="799531EF"/>
    <w:rsid w:val="79AE0B8C"/>
    <w:rsid w:val="79C87391"/>
    <w:rsid w:val="79D00996"/>
    <w:rsid w:val="79F34BA8"/>
    <w:rsid w:val="7A140D71"/>
    <w:rsid w:val="7A34649F"/>
    <w:rsid w:val="7A620D56"/>
    <w:rsid w:val="7A650504"/>
    <w:rsid w:val="7A8D5747"/>
    <w:rsid w:val="7B7002A0"/>
    <w:rsid w:val="7B724AA8"/>
    <w:rsid w:val="7BBE66EC"/>
    <w:rsid w:val="7BD544F4"/>
    <w:rsid w:val="7BDD1926"/>
    <w:rsid w:val="7BDF20BD"/>
    <w:rsid w:val="7BE00433"/>
    <w:rsid w:val="7BE8134A"/>
    <w:rsid w:val="7C1E303E"/>
    <w:rsid w:val="7C230ED5"/>
    <w:rsid w:val="7C290F84"/>
    <w:rsid w:val="7C422171"/>
    <w:rsid w:val="7C6A4B24"/>
    <w:rsid w:val="7C9A5BEF"/>
    <w:rsid w:val="7CAC68FE"/>
    <w:rsid w:val="7CC36A83"/>
    <w:rsid w:val="7CC5776A"/>
    <w:rsid w:val="7D051821"/>
    <w:rsid w:val="7D160769"/>
    <w:rsid w:val="7D2B357D"/>
    <w:rsid w:val="7D3F1FF3"/>
    <w:rsid w:val="7D48199E"/>
    <w:rsid w:val="7D5F5731"/>
    <w:rsid w:val="7D710249"/>
    <w:rsid w:val="7D7A627B"/>
    <w:rsid w:val="7D8D778A"/>
    <w:rsid w:val="7D967604"/>
    <w:rsid w:val="7DA344AF"/>
    <w:rsid w:val="7DF76C3B"/>
    <w:rsid w:val="7E0F21DB"/>
    <w:rsid w:val="7E1C5BA0"/>
    <w:rsid w:val="7E642BCD"/>
    <w:rsid w:val="7E6933D7"/>
    <w:rsid w:val="7E862E45"/>
    <w:rsid w:val="7E9A2288"/>
    <w:rsid w:val="7EA916CE"/>
    <w:rsid w:val="7EE5424E"/>
    <w:rsid w:val="7F243A6A"/>
    <w:rsid w:val="7F50677C"/>
    <w:rsid w:val="7F582A19"/>
    <w:rsid w:val="7F5E3574"/>
    <w:rsid w:val="7F670E37"/>
    <w:rsid w:val="7F681976"/>
    <w:rsid w:val="7F861547"/>
    <w:rsid w:val="7F931CB2"/>
    <w:rsid w:val="7FA26F40"/>
    <w:rsid w:val="7FCE0300"/>
    <w:rsid w:val="7FDE2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2021-12-20T03:24:00Z</dcterms:created>
  <dc:creator>阿历克斯</dc:creator>
  <cp:lastModifiedBy>阿历克斯</cp:lastModifiedBy>
  <dcterms:modified xsi:type="dcterms:W3CDTF">2021-12-20T03:24:53Z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E06931A200BA48869A2124BA90542D53</vt:lpwstr>
  </property>
</Properties>
</file>