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EAD9D" w14:textId="77777777" w:rsidR="006B4600" w:rsidRDefault="006B4600" w:rsidP="00AB0611">
      <w:pPr>
        <w:spacing w:line="590" w:lineRule="exact"/>
        <w:jc w:val="center"/>
        <w:rPr>
          <w:rFonts w:ascii="方正小标宋_GBK" w:eastAsia="方正小标宋_GBK" w:hAnsi="方正小标宋_GBK" w:cs="方正小标宋_GBK" w:hint="eastAsia"/>
          <w:sz w:val="44"/>
          <w:szCs w:val="44"/>
        </w:rPr>
      </w:pPr>
    </w:p>
    <w:p w14:paraId="423D274D" w14:textId="77777777" w:rsidR="001C4515" w:rsidRPr="00CE7A79" w:rsidRDefault="001C4515" w:rsidP="00CE7A79">
      <w:pPr>
        <w:pStyle w:val="a0"/>
        <w:ind w:firstLine="640"/>
        <w:rPr>
          <w:rFonts w:hint="eastAsia"/>
        </w:rPr>
      </w:pPr>
    </w:p>
    <w:p w14:paraId="2DA029DE" w14:textId="77777777" w:rsidR="006B4600" w:rsidRDefault="006B4600" w:rsidP="00AB0611">
      <w:pPr>
        <w:spacing w:line="590" w:lineRule="exact"/>
        <w:jc w:val="center"/>
        <w:rPr>
          <w:rFonts w:ascii="方正小标宋_GBK" w:eastAsia="方正小标宋_GBK" w:hAnsi="方正小标宋_GBK" w:cs="方正小标宋_GBK" w:hint="eastAsia"/>
          <w:sz w:val="44"/>
          <w:szCs w:val="44"/>
        </w:rPr>
      </w:pPr>
    </w:p>
    <w:p w14:paraId="4523E15F" w14:textId="77777777" w:rsidR="006B4600" w:rsidRDefault="006B4600" w:rsidP="008422DA">
      <w:pPr>
        <w:spacing w:line="590" w:lineRule="exact"/>
        <w:rPr>
          <w:rFonts w:ascii="方正小标宋_GBK" w:eastAsia="方正小标宋_GBK" w:hAnsi="方正小标宋_GBK" w:cs="方正小标宋_GBK" w:hint="eastAsia"/>
          <w:sz w:val="44"/>
          <w:szCs w:val="44"/>
        </w:rPr>
      </w:pPr>
    </w:p>
    <w:p w14:paraId="53421B82" w14:textId="77777777" w:rsidR="006B4600" w:rsidRDefault="006B4600" w:rsidP="00AB0611">
      <w:pPr>
        <w:spacing w:line="590" w:lineRule="exact"/>
        <w:jc w:val="center"/>
        <w:rPr>
          <w:rFonts w:ascii="方正小标宋_GBK" w:eastAsia="方正小标宋_GBK" w:hAnsi="方正小标宋_GBK" w:cs="方正小标宋_GBK" w:hint="eastAsia"/>
          <w:sz w:val="44"/>
          <w:szCs w:val="44"/>
        </w:rPr>
      </w:pPr>
    </w:p>
    <w:p w14:paraId="5227D7EC" w14:textId="77777777" w:rsidR="006B4600" w:rsidRDefault="006B4600" w:rsidP="00AB0611">
      <w:pPr>
        <w:spacing w:line="590" w:lineRule="exact"/>
        <w:jc w:val="center"/>
        <w:rPr>
          <w:rFonts w:ascii="方正小标宋_GBK" w:eastAsia="方正小标宋_GBK" w:hAnsi="方正小标宋_GBK" w:cs="方正小标宋_GBK" w:hint="eastAsia"/>
          <w:sz w:val="44"/>
          <w:szCs w:val="44"/>
        </w:rPr>
      </w:pPr>
    </w:p>
    <w:p w14:paraId="04D5A3A8" w14:textId="667D667E" w:rsidR="00AB0611" w:rsidRPr="00350A37" w:rsidRDefault="00DE12A8" w:rsidP="00AB0611">
      <w:pPr>
        <w:spacing w:line="590" w:lineRule="exact"/>
        <w:jc w:val="center"/>
        <w:rPr>
          <w:rFonts w:ascii="方正小标宋_GBK" w:eastAsia="方正小标宋_GBK" w:hAnsi="方正小标宋_GBK" w:cs="方正小标宋_GBK" w:hint="eastAsia"/>
          <w:sz w:val="44"/>
          <w:szCs w:val="44"/>
        </w:rPr>
      </w:pPr>
      <w:r w:rsidRPr="00350A37">
        <w:rPr>
          <w:rFonts w:ascii="方正小标宋_GBK" w:eastAsia="方正小标宋_GBK" w:hAnsi="方正小标宋_GBK" w:cs="方正小标宋_GBK" w:hint="eastAsia"/>
          <w:sz w:val="44"/>
          <w:szCs w:val="44"/>
        </w:rPr>
        <w:t>东至县</w:t>
      </w:r>
      <w:r w:rsidR="00AB0611" w:rsidRPr="00350A37">
        <w:rPr>
          <w:rFonts w:ascii="方正小标宋_GBK" w:eastAsia="方正小标宋_GBK" w:hAnsi="方正小标宋_GBK" w:cs="方正小标宋_GBK" w:hint="eastAsia"/>
          <w:sz w:val="44"/>
          <w:szCs w:val="44"/>
        </w:rPr>
        <w:t>国土空间生态修复规划</w:t>
      </w:r>
    </w:p>
    <w:p w14:paraId="41340CA3" w14:textId="751FCA14" w:rsidR="00AB0611" w:rsidRPr="00350A37" w:rsidRDefault="00AB0611" w:rsidP="00AB0611">
      <w:pPr>
        <w:spacing w:line="590" w:lineRule="exact"/>
        <w:jc w:val="center"/>
        <w:rPr>
          <w:rFonts w:ascii="方正小标宋_GBK" w:eastAsia="方正小标宋_GBK" w:hAnsi="方正小标宋_GBK" w:cs="方正小标宋_GBK" w:hint="eastAsia"/>
          <w:sz w:val="44"/>
          <w:szCs w:val="44"/>
        </w:rPr>
      </w:pPr>
      <w:r w:rsidRPr="00350A37">
        <w:rPr>
          <w:rFonts w:ascii="方正小标宋_GBK" w:eastAsia="方正小标宋_GBK" w:hAnsi="方正小标宋_GBK" w:cs="方正小标宋_GBK" w:hint="eastAsia"/>
          <w:sz w:val="44"/>
          <w:szCs w:val="44"/>
        </w:rPr>
        <w:t>（2021—2035年）</w:t>
      </w:r>
    </w:p>
    <w:p w14:paraId="7C008582" w14:textId="77777777" w:rsidR="002520BD" w:rsidRPr="00D42553" w:rsidRDefault="002520BD" w:rsidP="00D42553">
      <w:pPr>
        <w:pStyle w:val="a0"/>
        <w:ind w:firstLine="640"/>
        <w:rPr>
          <w:rFonts w:hint="eastAsia"/>
        </w:rPr>
      </w:pPr>
      <w:bookmarkStart w:id="0" w:name="_Hlk107301238"/>
    </w:p>
    <w:p w14:paraId="108D1FCB" w14:textId="77777777" w:rsidR="006B4600" w:rsidRPr="00350A37" w:rsidRDefault="006B4600" w:rsidP="00A56FD2">
      <w:pPr>
        <w:rPr>
          <w:rFonts w:hint="eastAsia"/>
        </w:rPr>
      </w:pPr>
    </w:p>
    <w:p w14:paraId="198A9791" w14:textId="77777777" w:rsidR="008E25A5" w:rsidRPr="00FE2E07" w:rsidRDefault="008E25A5" w:rsidP="008E25A5">
      <w:pPr>
        <w:spacing w:line="590" w:lineRule="exact"/>
        <w:jc w:val="center"/>
        <w:outlineLvl w:val="0"/>
        <w:rPr>
          <w:rFonts w:ascii="宋体" w:eastAsia="宋体" w:hAnsi="宋体" w:cs="方正小标宋_GBK" w:hint="eastAsia"/>
          <w:b/>
          <w:bCs/>
          <w:sz w:val="52"/>
          <w:szCs w:val="52"/>
        </w:rPr>
      </w:pPr>
      <w:bookmarkStart w:id="1" w:name="_Toc189840468"/>
      <w:bookmarkStart w:id="2" w:name="_Toc191632918"/>
      <w:r w:rsidRPr="00FE2E07">
        <w:rPr>
          <w:rFonts w:ascii="宋体" w:eastAsia="宋体" w:hAnsi="宋体" w:cs="方正小标宋_GBK" w:hint="eastAsia"/>
          <w:b/>
          <w:bCs/>
          <w:sz w:val="52"/>
          <w:szCs w:val="52"/>
        </w:rPr>
        <w:t>（公示稿）</w:t>
      </w:r>
      <w:bookmarkEnd w:id="1"/>
      <w:bookmarkEnd w:id="2"/>
    </w:p>
    <w:p w14:paraId="27A28146" w14:textId="77777777" w:rsidR="006B4600" w:rsidRPr="008E25A5" w:rsidRDefault="006B4600" w:rsidP="00A56FD2">
      <w:pPr>
        <w:rPr>
          <w:rFonts w:hint="eastAsia"/>
        </w:rPr>
      </w:pPr>
    </w:p>
    <w:p w14:paraId="1159A8AC" w14:textId="77777777" w:rsidR="006B4600" w:rsidRPr="003020C2" w:rsidRDefault="006B4600" w:rsidP="00A56FD2">
      <w:pPr>
        <w:rPr>
          <w:rFonts w:hint="eastAsia"/>
        </w:rPr>
      </w:pPr>
    </w:p>
    <w:p w14:paraId="6A27504E" w14:textId="77777777" w:rsidR="006B4600" w:rsidRPr="00350A37" w:rsidRDefault="006B4600" w:rsidP="00A56FD2">
      <w:pPr>
        <w:rPr>
          <w:rFonts w:hint="eastAsia"/>
        </w:rPr>
      </w:pPr>
    </w:p>
    <w:p w14:paraId="6A54416C" w14:textId="573BBD0F" w:rsidR="006B4600" w:rsidRPr="00350A37" w:rsidRDefault="006B4600" w:rsidP="00A56FD2">
      <w:pPr>
        <w:rPr>
          <w:rFonts w:hint="eastAsia"/>
        </w:rPr>
      </w:pPr>
    </w:p>
    <w:p w14:paraId="29D0D09A" w14:textId="34F57983" w:rsidR="006B4600" w:rsidRPr="00350A37" w:rsidRDefault="006B4600" w:rsidP="006B4600">
      <w:pPr>
        <w:rPr>
          <w:rFonts w:hint="eastAsia"/>
        </w:rPr>
      </w:pPr>
    </w:p>
    <w:p w14:paraId="484378E5" w14:textId="15A2E890" w:rsidR="006B4600" w:rsidRPr="00350A37" w:rsidRDefault="006B4600" w:rsidP="00A56FD2">
      <w:pPr>
        <w:rPr>
          <w:rFonts w:hint="eastAsia"/>
        </w:rPr>
      </w:pPr>
    </w:p>
    <w:p w14:paraId="1C44A065" w14:textId="6BB8F652" w:rsidR="006B4600" w:rsidRPr="00350A37" w:rsidRDefault="006B4600" w:rsidP="00A56FD2">
      <w:pPr>
        <w:rPr>
          <w:rFonts w:hint="eastAsia"/>
        </w:rPr>
      </w:pPr>
    </w:p>
    <w:p w14:paraId="7B538730" w14:textId="6C3A6924" w:rsidR="00A56FD2" w:rsidRDefault="00A56FD2" w:rsidP="008422DA">
      <w:pPr>
        <w:pStyle w:val="a0"/>
        <w:ind w:firstLineChars="131" w:firstLine="419"/>
        <w:rPr>
          <w:rFonts w:hint="eastAsia"/>
        </w:rPr>
      </w:pPr>
    </w:p>
    <w:p w14:paraId="23B8C610" w14:textId="77777777" w:rsidR="00DE04F8" w:rsidRPr="00350A37" w:rsidRDefault="00DE04F8" w:rsidP="008422DA">
      <w:pPr>
        <w:pStyle w:val="a0"/>
        <w:ind w:firstLineChars="131" w:firstLine="419"/>
        <w:rPr>
          <w:rFonts w:hint="eastAsia"/>
        </w:rPr>
      </w:pPr>
    </w:p>
    <w:p w14:paraId="7BC2C462" w14:textId="7C87F0A1" w:rsidR="006B4600" w:rsidRPr="00350A37" w:rsidRDefault="00565629" w:rsidP="004166B3">
      <w:pPr>
        <w:spacing w:line="590" w:lineRule="exact"/>
        <w:jc w:val="center"/>
        <w:rPr>
          <w:rFonts w:ascii="方正小标宋_GBK" w:eastAsia="方正小标宋_GBK" w:hAnsi="方正小标宋_GBK" w:cs="方正小标宋_GBK" w:hint="eastAsia"/>
        </w:rPr>
      </w:pPr>
      <w:r w:rsidRPr="00350A37">
        <w:rPr>
          <w:rFonts w:ascii="方正小标宋_GBK" w:eastAsia="方正小标宋_GBK" w:hAnsi="方正小标宋_GBK" w:cs="方正小标宋_GBK"/>
        </w:rPr>
        <w:t>202</w:t>
      </w:r>
      <w:r>
        <w:rPr>
          <w:rFonts w:ascii="方正小标宋_GBK" w:eastAsia="方正小标宋_GBK" w:hAnsi="方正小标宋_GBK" w:cs="方正小标宋_GBK" w:hint="eastAsia"/>
        </w:rPr>
        <w:t>5</w:t>
      </w:r>
      <w:r w:rsidR="00D53D50" w:rsidRPr="00350A37">
        <w:rPr>
          <w:rFonts w:ascii="方正小标宋_GBK" w:eastAsia="方正小标宋_GBK" w:hAnsi="方正小标宋_GBK" w:cs="方正小标宋_GBK" w:hint="eastAsia"/>
        </w:rPr>
        <w:t>年</w:t>
      </w:r>
      <w:r w:rsidR="00122250">
        <w:rPr>
          <w:rFonts w:ascii="方正小标宋_GBK" w:eastAsia="方正小标宋_GBK" w:hAnsi="方正小标宋_GBK" w:cs="方正小标宋_GBK" w:hint="eastAsia"/>
        </w:rPr>
        <w:t>2</w:t>
      </w:r>
      <w:r w:rsidR="006B4600" w:rsidRPr="00350A37">
        <w:rPr>
          <w:rFonts w:ascii="方正小标宋_GBK" w:eastAsia="方正小标宋_GBK" w:hAnsi="方正小标宋_GBK" w:cs="方正小标宋_GBK" w:hint="eastAsia"/>
        </w:rPr>
        <w:t>月</w:t>
      </w:r>
    </w:p>
    <w:p w14:paraId="73493026" w14:textId="1798973E" w:rsidR="006B4600" w:rsidRPr="00350A37" w:rsidRDefault="006B4600" w:rsidP="00A56FD2">
      <w:pPr>
        <w:rPr>
          <w:rFonts w:hint="eastAsia"/>
        </w:rPr>
      </w:pPr>
    </w:p>
    <w:p w14:paraId="4201F75B" w14:textId="77777777" w:rsidR="00DE04F8" w:rsidRPr="00350A37" w:rsidRDefault="00DE04F8" w:rsidP="00D42553">
      <w:pPr>
        <w:pStyle w:val="a0"/>
        <w:ind w:firstLineChars="0" w:firstLine="0"/>
        <w:rPr>
          <w:rFonts w:hint="eastAsia"/>
        </w:rPr>
      </w:pPr>
    </w:p>
    <w:p w14:paraId="6A23EC6B" w14:textId="77777777" w:rsidR="000A75C5" w:rsidRPr="00350A37" w:rsidRDefault="000A75C5" w:rsidP="000A75C5">
      <w:pPr>
        <w:autoSpaceDE w:val="0"/>
        <w:autoSpaceDN w:val="0"/>
        <w:adjustRightInd w:val="0"/>
        <w:ind w:firstLineChars="1000" w:firstLine="3600"/>
        <w:rPr>
          <w:rFonts w:ascii="黑体" w:eastAsia="黑体" w:hAnsi="黑体" w:hint="eastAsia"/>
          <w:sz w:val="36"/>
          <w:szCs w:val="36"/>
        </w:rPr>
      </w:pPr>
      <w:r w:rsidRPr="00350A37">
        <w:rPr>
          <w:rFonts w:ascii="黑体" w:eastAsia="黑体" w:hAnsi="黑体" w:hint="eastAsia"/>
          <w:sz w:val="36"/>
          <w:szCs w:val="36"/>
        </w:rPr>
        <w:t>前 言</w:t>
      </w:r>
    </w:p>
    <w:p w14:paraId="6333E649" w14:textId="3FACEEFB" w:rsidR="003F407C" w:rsidRPr="00350A37" w:rsidRDefault="003F407C" w:rsidP="003F407C">
      <w:pPr>
        <w:autoSpaceDE w:val="0"/>
        <w:autoSpaceDN w:val="0"/>
        <w:adjustRightInd w:val="0"/>
        <w:ind w:firstLineChars="200" w:firstLine="640"/>
        <w:rPr>
          <w:rFonts w:hint="eastAsia"/>
        </w:rPr>
      </w:pPr>
      <w:r w:rsidRPr="00350A37">
        <w:t>以习近平同志为核心的党中央站在中华民族永续发展的战略高度</w:t>
      </w:r>
      <w:r w:rsidRPr="00350A37">
        <w:rPr>
          <w:rFonts w:hint="eastAsia"/>
        </w:rPr>
        <w:t>，</w:t>
      </w:r>
      <w:proofErr w:type="gramStart"/>
      <w:r w:rsidRPr="00350A37">
        <w:t>作出</w:t>
      </w:r>
      <w:proofErr w:type="gramEnd"/>
      <w:r w:rsidRPr="00350A37">
        <w:t>了加强生态文明建设的重大决策部署。</w:t>
      </w:r>
      <w:r w:rsidRPr="00350A37">
        <w:rPr>
          <w:rFonts w:hint="eastAsia"/>
        </w:rPr>
        <w:t>党的二十大报告明确提出坚持山水林田湖草沙一体化保护和系统治理，提升生态系统多样性、稳定性、持续性，加快实施重要生态系统保护和修复重大工程。</w:t>
      </w:r>
      <w:r w:rsidRPr="00350A37">
        <w:t>国土空间生态修复</w:t>
      </w:r>
      <w:r w:rsidRPr="00350A37">
        <w:rPr>
          <w:rFonts w:hint="eastAsia"/>
        </w:rPr>
        <w:t>是加快</w:t>
      </w:r>
      <w:r w:rsidRPr="00350A37">
        <w:t>推进生态文明建设的重大举措，是实现</w:t>
      </w:r>
      <w:r w:rsidRPr="00596C9C">
        <w:rPr>
          <w:rFonts w:hint="eastAsia"/>
        </w:rPr>
        <w:t>“</w:t>
      </w:r>
      <w:r w:rsidRPr="00350A37">
        <w:t>两个一百年</w:t>
      </w:r>
      <w:r w:rsidRPr="00596C9C">
        <w:rPr>
          <w:rFonts w:hint="eastAsia"/>
        </w:rPr>
        <w:t>”</w:t>
      </w:r>
      <w:r w:rsidRPr="00350A37">
        <w:t>奋斗目标的重要抓手，</w:t>
      </w:r>
      <w:r w:rsidRPr="00350A37">
        <w:rPr>
          <w:rFonts w:hint="eastAsia"/>
        </w:rPr>
        <w:t>是建设美丽中国</w:t>
      </w:r>
      <w:r w:rsidRPr="00350A37">
        <w:t>的重要任务。</w:t>
      </w:r>
    </w:p>
    <w:p w14:paraId="2F68A95B" w14:textId="06275916" w:rsidR="000A75C5" w:rsidRPr="00350A37" w:rsidRDefault="000A75C5" w:rsidP="000A75C5">
      <w:pPr>
        <w:autoSpaceDE w:val="0"/>
        <w:autoSpaceDN w:val="0"/>
        <w:adjustRightInd w:val="0"/>
        <w:ind w:firstLineChars="200" w:firstLine="640"/>
        <w:rPr>
          <w:rFonts w:hint="eastAsia"/>
        </w:rPr>
      </w:pPr>
      <w:r w:rsidRPr="00350A37">
        <w:t>为深入贯彻习近平生态文明思想，</w:t>
      </w:r>
      <w:r w:rsidRPr="00350A37">
        <w:rPr>
          <w:rFonts w:hint="eastAsia"/>
        </w:rPr>
        <w:t>系统推进</w:t>
      </w:r>
      <w:r w:rsidR="001918AB" w:rsidRPr="00350A37">
        <w:rPr>
          <w:rFonts w:hint="eastAsia"/>
        </w:rPr>
        <w:t>东至县</w:t>
      </w:r>
      <w:r w:rsidRPr="00350A37">
        <w:rPr>
          <w:rFonts w:hint="eastAsia"/>
        </w:rPr>
        <w:t>生态保护修复工作，根据《安徽省国土空间规划委员会办公室关于开展国土空间专项规划编制工作的通知》（皖国土</w:t>
      </w:r>
      <w:proofErr w:type="gramStart"/>
      <w:r w:rsidRPr="00350A37">
        <w:rPr>
          <w:rFonts w:hint="eastAsia"/>
        </w:rPr>
        <w:t>规</w:t>
      </w:r>
      <w:proofErr w:type="gramEnd"/>
      <w:r w:rsidRPr="00350A37">
        <w:rPr>
          <w:rFonts w:hint="eastAsia"/>
        </w:rPr>
        <w:t>办〔</w:t>
      </w:r>
      <w:r w:rsidRPr="00350A37">
        <w:t>2021</w:t>
      </w:r>
      <w:r w:rsidRPr="00350A37">
        <w:rPr>
          <w:rFonts w:hint="eastAsia"/>
        </w:rPr>
        <w:t>〕</w:t>
      </w:r>
      <w:r w:rsidRPr="00350A37">
        <w:t>18</w:t>
      </w:r>
      <w:r w:rsidRPr="00350A37">
        <w:rPr>
          <w:rFonts w:hint="eastAsia"/>
        </w:rPr>
        <w:t>号）《安徽省自然资源厅关于开展市、县级国</w:t>
      </w:r>
      <w:r w:rsidR="00235A89" w:rsidRPr="00350A37">
        <w:rPr>
          <w:rFonts w:hint="eastAsia"/>
        </w:rPr>
        <w:t>土</w:t>
      </w:r>
      <w:r w:rsidRPr="00350A37">
        <w:rPr>
          <w:rFonts w:hint="eastAsia"/>
        </w:rPr>
        <w:t>空间生态修复规划编制工作的通知》（</w:t>
      </w:r>
      <w:proofErr w:type="gramStart"/>
      <w:r w:rsidRPr="00350A37">
        <w:rPr>
          <w:rFonts w:hint="eastAsia"/>
        </w:rPr>
        <w:t>皖自然资修</w:t>
      </w:r>
      <w:proofErr w:type="gramEnd"/>
      <w:r w:rsidRPr="00350A37">
        <w:rPr>
          <w:rFonts w:hint="eastAsia"/>
        </w:rPr>
        <w:t>函</w:t>
      </w:r>
      <w:r w:rsidR="00235A89" w:rsidRPr="00350A37">
        <w:rPr>
          <w:rFonts w:hint="eastAsia"/>
        </w:rPr>
        <w:t>〔</w:t>
      </w:r>
      <w:r w:rsidRPr="00350A37">
        <w:t>2022</w:t>
      </w:r>
      <w:r w:rsidR="00235A89" w:rsidRPr="00350A37">
        <w:rPr>
          <w:rFonts w:hint="eastAsia"/>
        </w:rPr>
        <w:t>〕</w:t>
      </w:r>
      <w:r w:rsidRPr="00350A37">
        <w:t>29</w:t>
      </w:r>
      <w:r w:rsidRPr="00350A37">
        <w:rPr>
          <w:rFonts w:hint="eastAsia"/>
        </w:rPr>
        <w:t>号）要求，</w:t>
      </w:r>
      <w:r w:rsidR="001918AB" w:rsidRPr="00350A37">
        <w:rPr>
          <w:rFonts w:hint="eastAsia"/>
        </w:rPr>
        <w:t>东至县</w:t>
      </w:r>
      <w:r w:rsidR="00FA30E9" w:rsidRPr="00350A37">
        <w:rPr>
          <w:rFonts w:hint="eastAsia"/>
        </w:rPr>
        <w:t>自然资源和规划局</w:t>
      </w:r>
      <w:r w:rsidRPr="00350A37">
        <w:rPr>
          <w:rFonts w:hint="eastAsia"/>
        </w:rPr>
        <w:t>组织编制《</w:t>
      </w:r>
      <w:r w:rsidR="003F407C" w:rsidRPr="00350A37">
        <w:rPr>
          <w:rFonts w:hint="eastAsia"/>
        </w:rPr>
        <w:t>东至县</w:t>
      </w:r>
      <w:r w:rsidRPr="00350A37">
        <w:rPr>
          <w:rFonts w:hint="eastAsia"/>
        </w:rPr>
        <w:t>国土空间生态修复规划（</w:t>
      </w:r>
      <w:r w:rsidRPr="00350A37">
        <w:t>2021-2035年）》（以下简称《规划》）</w:t>
      </w:r>
      <w:r w:rsidRPr="00350A37">
        <w:rPr>
          <w:rFonts w:hint="eastAsia"/>
        </w:rPr>
        <w:t>。</w:t>
      </w:r>
    </w:p>
    <w:p w14:paraId="5D35E27F" w14:textId="671206D2" w:rsidR="000A75C5" w:rsidRPr="00350A37" w:rsidRDefault="000A75C5" w:rsidP="000A75C5">
      <w:pPr>
        <w:spacing w:line="620" w:lineRule="exact"/>
        <w:ind w:firstLineChars="200" w:firstLine="640"/>
        <w:rPr>
          <w:rFonts w:hint="eastAsia"/>
        </w:rPr>
      </w:pPr>
      <w:r w:rsidRPr="00350A37">
        <w:t>《规划》是</w:t>
      </w:r>
      <w:r w:rsidR="001918AB" w:rsidRPr="00350A37">
        <w:rPr>
          <w:rFonts w:hint="eastAsia"/>
        </w:rPr>
        <w:t>东至县</w:t>
      </w:r>
      <w:r w:rsidRPr="00350A37">
        <w:t>国土空间生态修复工作的总纲领和空间指引，是实施国土空间生态保护修复的重要依据。</w:t>
      </w:r>
    </w:p>
    <w:p w14:paraId="5B443A0F" w14:textId="6ECDE92E" w:rsidR="006B4600" w:rsidRPr="00350A37" w:rsidRDefault="006B4600" w:rsidP="00A56FD2">
      <w:pPr>
        <w:rPr>
          <w:rFonts w:hint="eastAsia"/>
        </w:rPr>
      </w:pPr>
    </w:p>
    <w:p w14:paraId="6C777A53" w14:textId="77777777" w:rsidR="003F407C" w:rsidRPr="00350A37" w:rsidRDefault="003F407C" w:rsidP="00817833">
      <w:pPr>
        <w:pStyle w:val="a0"/>
        <w:ind w:firstLine="640"/>
        <w:rPr>
          <w:rFonts w:hint="eastAsia"/>
        </w:rPr>
      </w:pPr>
    </w:p>
    <w:sdt>
      <w:sdtPr>
        <w:rPr>
          <w:rFonts w:ascii="仿宋_GB2312" w:eastAsia="仿宋_GB2312" w:hAnsi="华文中宋" w:cs="Times New Roman"/>
          <w:color w:val="auto"/>
          <w:kern w:val="2"/>
          <w:lang w:val="zh-CN"/>
        </w:rPr>
        <w:id w:val="1882123962"/>
        <w:docPartObj>
          <w:docPartGallery w:val="Table of Contents"/>
          <w:docPartUnique/>
        </w:docPartObj>
      </w:sdtPr>
      <w:sdtEndPr>
        <w:rPr>
          <w:rStyle w:val="af3"/>
          <w:rFonts w:hAnsi="宋体" w:hint="eastAsia"/>
          <w:noProof/>
          <w:sz w:val="26"/>
          <w:szCs w:val="26"/>
          <w:u w:val="single"/>
          <w:lang w:val="en-US"/>
        </w:rPr>
      </w:sdtEndPr>
      <w:sdtContent>
        <w:p w14:paraId="271E85B1" w14:textId="103825CD" w:rsidR="00731906" w:rsidRPr="00350A37" w:rsidRDefault="00731906" w:rsidP="00A56FD2">
          <w:pPr>
            <w:pStyle w:val="TOC"/>
            <w:jc w:val="center"/>
            <w:rPr>
              <w:rFonts w:ascii="仿宋_GB2312" w:eastAsia="仿宋_GB2312" w:hAnsi="宋体" w:hint="eastAsia"/>
              <w:b/>
              <w:bCs/>
              <w:color w:val="auto"/>
              <w:sz w:val="28"/>
              <w:szCs w:val="28"/>
            </w:rPr>
          </w:pPr>
          <w:r w:rsidRPr="00350A37">
            <w:rPr>
              <w:rFonts w:ascii="宋体" w:eastAsia="宋体" w:hAnsi="宋体"/>
              <w:b/>
              <w:bCs/>
              <w:color w:val="auto"/>
              <w:lang w:val="zh-CN"/>
            </w:rPr>
            <w:t>目</w:t>
          </w:r>
          <w:r w:rsidR="008422DA" w:rsidRPr="00350A37">
            <w:rPr>
              <w:rFonts w:ascii="宋体" w:eastAsia="宋体" w:hAnsi="宋体" w:hint="eastAsia"/>
              <w:b/>
              <w:bCs/>
              <w:color w:val="auto"/>
              <w:lang w:val="zh-CN"/>
            </w:rPr>
            <w:t xml:space="preserve"> </w:t>
          </w:r>
          <w:r w:rsidRPr="00350A37">
            <w:rPr>
              <w:rFonts w:ascii="宋体" w:eastAsia="宋体" w:hAnsi="宋体"/>
              <w:b/>
              <w:bCs/>
              <w:color w:val="auto"/>
              <w:lang w:val="zh-CN"/>
            </w:rPr>
            <w:t>录</w:t>
          </w:r>
        </w:p>
        <w:p w14:paraId="12830920" w14:textId="4E349078" w:rsidR="00805510" w:rsidRDefault="00731906" w:rsidP="00805510">
          <w:pPr>
            <w:pStyle w:val="TOC1"/>
            <w:ind w:firstLineChars="0" w:firstLine="0"/>
            <w:rPr>
              <w:rFonts w:asciiTheme="minorHAnsi" w:eastAsiaTheme="minorEastAsia" w:hAnsiTheme="minorHAnsi" w:cstheme="minorBidi" w:hint="eastAsia"/>
              <w:noProof/>
              <w:sz w:val="22"/>
              <w:szCs w:val="24"/>
              <w14:ligatures w14:val="standardContextual"/>
            </w:rPr>
          </w:pPr>
          <w:r w:rsidRPr="00F95ADC">
            <w:rPr>
              <w:rFonts w:hint="eastAsia"/>
              <w:sz w:val="26"/>
              <w:szCs w:val="26"/>
            </w:rPr>
            <w:fldChar w:fldCharType="begin"/>
          </w:r>
          <w:r w:rsidRPr="00F95ADC">
            <w:rPr>
              <w:rFonts w:hint="eastAsia"/>
              <w:sz w:val="26"/>
              <w:szCs w:val="26"/>
            </w:rPr>
            <w:instrText xml:space="preserve"> TOC \o "1-3" \h \z \u </w:instrText>
          </w:r>
          <w:r w:rsidRPr="00F95ADC">
            <w:rPr>
              <w:rFonts w:hint="eastAsia"/>
              <w:sz w:val="26"/>
              <w:szCs w:val="26"/>
            </w:rPr>
            <w:fldChar w:fldCharType="separate"/>
          </w:r>
          <w:hyperlink w:anchor="_Toc191632919" w:history="1">
            <w:r w:rsidR="00805510" w:rsidRPr="00B56996">
              <w:rPr>
                <w:rStyle w:val="af3"/>
                <w:rFonts w:ascii="黑体" w:hAnsi="黑体" w:hint="eastAsia"/>
                <w:noProof/>
              </w:rPr>
              <w:t>第一章</w:t>
            </w:r>
            <w:r w:rsidR="00805510" w:rsidRPr="00B56996">
              <w:rPr>
                <w:rStyle w:val="af3"/>
                <w:rFonts w:ascii="黑体" w:hAnsi="黑体" w:hint="eastAsia"/>
                <w:noProof/>
              </w:rPr>
              <w:t xml:space="preserve">  </w:t>
            </w:r>
            <w:r w:rsidR="00805510" w:rsidRPr="00B56996">
              <w:rPr>
                <w:rStyle w:val="af3"/>
                <w:rFonts w:ascii="黑体" w:hAnsi="黑体" w:hint="eastAsia"/>
                <w:noProof/>
              </w:rPr>
              <w:t>总则</w:t>
            </w:r>
            <w:r w:rsidR="00805510">
              <w:rPr>
                <w:rFonts w:hint="eastAsia"/>
                <w:noProof/>
                <w:webHidden/>
              </w:rPr>
              <w:tab/>
            </w:r>
            <w:r w:rsidR="00805510">
              <w:rPr>
                <w:rFonts w:hint="eastAsia"/>
                <w:noProof/>
                <w:webHidden/>
              </w:rPr>
              <w:fldChar w:fldCharType="begin"/>
            </w:r>
            <w:r w:rsidR="00805510">
              <w:rPr>
                <w:rFonts w:hint="eastAsia"/>
                <w:noProof/>
                <w:webHidden/>
              </w:rPr>
              <w:instrText xml:space="preserve"> </w:instrText>
            </w:r>
            <w:r w:rsidR="00805510">
              <w:rPr>
                <w:noProof/>
                <w:webHidden/>
              </w:rPr>
              <w:instrText>PAGEREF _Toc191632919 \h</w:instrText>
            </w:r>
            <w:r w:rsidR="00805510">
              <w:rPr>
                <w:rFonts w:hint="eastAsia"/>
                <w:noProof/>
                <w:webHidden/>
              </w:rPr>
              <w:instrText xml:space="preserve"> </w:instrText>
            </w:r>
            <w:r w:rsidR="00805510">
              <w:rPr>
                <w:rFonts w:hint="eastAsia"/>
                <w:noProof/>
                <w:webHidden/>
              </w:rPr>
            </w:r>
            <w:r w:rsidR="00805510">
              <w:rPr>
                <w:rFonts w:hint="eastAsia"/>
                <w:noProof/>
                <w:webHidden/>
              </w:rPr>
              <w:fldChar w:fldCharType="separate"/>
            </w:r>
            <w:r w:rsidR="00805510">
              <w:rPr>
                <w:rFonts w:hint="eastAsia"/>
                <w:noProof/>
                <w:webHidden/>
              </w:rPr>
              <w:t>1</w:t>
            </w:r>
            <w:r w:rsidR="00805510">
              <w:rPr>
                <w:rFonts w:hint="eastAsia"/>
                <w:noProof/>
                <w:webHidden/>
              </w:rPr>
              <w:fldChar w:fldCharType="end"/>
            </w:r>
          </w:hyperlink>
        </w:p>
        <w:p w14:paraId="4801D21D" w14:textId="1D4FC527"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20" w:history="1">
            <w:r w:rsidRPr="00B56996">
              <w:rPr>
                <w:rStyle w:val="af3"/>
                <w:rFonts w:hint="eastAsia"/>
                <w:noProof/>
              </w:rPr>
              <w:t>第一节  指导思想</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_Toc191632920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w:t>
            </w:r>
            <w:r>
              <w:rPr>
                <w:rFonts w:hint="eastAsia"/>
                <w:noProof/>
                <w:webHidden/>
              </w:rPr>
              <w:fldChar w:fldCharType="end"/>
            </w:r>
          </w:hyperlink>
        </w:p>
        <w:p w14:paraId="08E672F0" w14:textId="4EFA1C80"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21" w:history="1">
            <w:r w:rsidRPr="00B56996">
              <w:rPr>
                <w:rStyle w:val="af3"/>
                <w:rFonts w:hint="eastAsia"/>
                <w:noProof/>
              </w:rPr>
              <w:t>第二节  规划原则</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_Toc191632921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w:t>
            </w:r>
            <w:r>
              <w:rPr>
                <w:rFonts w:hint="eastAsia"/>
                <w:noProof/>
                <w:webHidden/>
              </w:rPr>
              <w:fldChar w:fldCharType="end"/>
            </w:r>
          </w:hyperlink>
        </w:p>
        <w:p w14:paraId="0BD410D8" w14:textId="0F49B088"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22" w:history="1">
            <w:r w:rsidRPr="00B56996">
              <w:rPr>
                <w:rStyle w:val="af3"/>
                <w:rFonts w:hint="eastAsia"/>
                <w:noProof/>
              </w:rPr>
              <w:t>第三节  规划范围</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_Toc191632922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w:t>
            </w:r>
            <w:r>
              <w:rPr>
                <w:rFonts w:hint="eastAsia"/>
                <w:noProof/>
                <w:webHidden/>
              </w:rPr>
              <w:fldChar w:fldCharType="end"/>
            </w:r>
          </w:hyperlink>
        </w:p>
        <w:p w14:paraId="6196F606" w14:textId="6A4BE06C"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23" w:history="1">
            <w:r w:rsidRPr="00B56996">
              <w:rPr>
                <w:rStyle w:val="af3"/>
                <w:rFonts w:hint="eastAsia"/>
                <w:noProof/>
              </w:rPr>
              <w:t>第四节  规划期限</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_Toc191632923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77692FEC" w14:textId="2B98BB74" w:rsidR="00805510" w:rsidRDefault="00805510" w:rsidP="00805510">
          <w:pPr>
            <w:pStyle w:val="TOC1"/>
            <w:ind w:firstLineChars="0" w:firstLine="0"/>
            <w:rPr>
              <w:rFonts w:asciiTheme="minorHAnsi" w:eastAsiaTheme="minorEastAsia" w:hAnsiTheme="minorHAnsi" w:cstheme="minorBidi" w:hint="eastAsia"/>
              <w:noProof/>
              <w:sz w:val="22"/>
              <w:szCs w:val="24"/>
              <w14:ligatures w14:val="standardContextual"/>
            </w:rPr>
          </w:pPr>
          <w:hyperlink w:anchor="_Toc191632924" w:history="1">
            <w:r w:rsidRPr="00B56996">
              <w:rPr>
                <w:rStyle w:val="af3"/>
                <w:rFonts w:ascii="黑体" w:hAnsi="黑体" w:hint="eastAsia"/>
                <w:noProof/>
              </w:rPr>
              <w:t>第二章</w:t>
            </w:r>
            <w:r w:rsidRPr="00B56996">
              <w:rPr>
                <w:rStyle w:val="af3"/>
                <w:rFonts w:ascii="黑体" w:hAnsi="黑体" w:hint="eastAsia"/>
                <w:noProof/>
              </w:rPr>
              <w:t xml:space="preserve">  </w:t>
            </w:r>
            <w:r w:rsidRPr="00B56996">
              <w:rPr>
                <w:rStyle w:val="af3"/>
                <w:rFonts w:ascii="黑体" w:hAnsi="黑体" w:hint="eastAsia"/>
                <w:noProof/>
              </w:rPr>
              <w:t>生态现状及主要问题</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_Toc191632924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19607895" w14:textId="0F4D5B0C"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25" w:history="1">
            <w:r w:rsidRPr="00B56996">
              <w:rPr>
                <w:rStyle w:val="af3"/>
                <w:rFonts w:hint="eastAsia"/>
                <w:noProof/>
              </w:rPr>
              <w:t>第一节 自然地理格局</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_Toc191632925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24FEABBF" w14:textId="4B0F7465"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26" w:history="1">
            <w:r w:rsidRPr="00B56996">
              <w:rPr>
                <w:rStyle w:val="af3"/>
                <w:rFonts w:hint="eastAsia"/>
                <w:noProof/>
              </w:rPr>
              <w:t>第二节 生态系统分布</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_Toc191632926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w:t>
            </w:r>
            <w:r>
              <w:rPr>
                <w:rFonts w:hint="eastAsia"/>
                <w:noProof/>
                <w:webHidden/>
              </w:rPr>
              <w:fldChar w:fldCharType="end"/>
            </w:r>
          </w:hyperlink>
        </w:p>
        <w:p w14:paraId="590F7A07" w14:textId="5BD2FC1D"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27" w:history="1">
            <w:r w:rsidRPr="00B56996">
              <w:rPr>
                <w:rStyle w:val="af3"/>
                <w:rFonts w:hint="eastAsia"/>
                <w:noProof/>
              </w:rPr>
              <w:t>第三节 工作成效</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_Toc191632927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3</w:t>
            </w:r>
            <w:r>
              <w:rPr>
                <w:rFonts w:hint="eastAsia"/>
                <w:noProof/>
                <w:webHidden/>
              </w:rPr>
              <w:fldChar w:fldCharType="end"/>
            </w:r>
          </w:hyperlink>
        </w:p>
        <w:p w14:paraId="41C94EDC" w14:textId="110EE7C8"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28" w:history="1">
            <w:r w:rsidRPr="00B56996">
              <w:rPr>
                <w:rStyle w:val="af3"/>
                <w:rFonts w:hint="eastAsia"/>
                <w:noProof/>
              </w:rPr>
              <w:t>第四节 主要问题</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_Toc191632928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4</w:t>
            </w:r>
            <w:r>
              <w:rPr>
                <w:rFonts w:hint="eastAsia"/>
                <w:noProof/>
                <w:webHidden/>
              </w:rPr>
              <w:fldChar w:fldCharType="end"/>
            </w:r>
          </w:hyperlink>
        </w:p>
        <w:p w14:paraId="62E33279" w14:textId="5CCA1668" w:rsidR="00805510" w:rsidRDefault="00805510" w:rsidP="00805510">
          <w:pPr>
            <w:pStyle w:val="TOC1"/>
            <w:ind w:firstLineChars="0" w:firstLine="0"/>
            <w:rPr>
              <w:rFonts w:asciiTheme="minorHAnsi" w:eastAsiaTheme="minorEastAsia" w:hAnsiTheme="minorHAnsi" w:cstheme="minorBidi" w:hint="eastAsia"/>
              <w:noProof/>
              <w:sz w:val="22"/>
              <w:szCs w:val="24"/>
              <w14:ligatures w14:val="standardContextual"/>
            </w:rPr>
          </w:pPr>
          <w:hyperlink w:anchor="_Toc191632929" w:history="1">
            <w:r w:rsidRPr="00B56996">
              <w:rPr>
                <w:rStyle w:val="af3"/>
                <w:rFonts w:ascii="黑体" w:hAnsi="黑体" w:hint="eastAsia"/>
                <w:noProof/>
              </w:rPr>
              <w:t>第三章</w:t>
            </w:r>
            <w:r w:rsidRPr="00B56996">
              <w:rPr>
                <w:rStyle w:val="af3"/>
                <w:rFonts w:ascii="黑体" w:hAnsi="黑体" w:hint="eastAsia"/>
                <w:noProof/>
              </w:rPr>
              <w:t xml:space="preserve">  </w:t>
            </w:r>
            <w:r w:rsidRPr="00B56996">
              <w:rPr>
                <w:rStyle w:val="af3"/>
                <w:rFonts w:ascii="黑体" w:hAnsi="黑体" w:hint="eastAsia"/>
                <w:noProof/>
              </w:rPr>
              <w:t>总体目标与任务策略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_Toc191632929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41144305" w14:textId="509351E7"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30" w:history="1">
            <w:r w:rsidRPr="00B56996">
              <w:rPr>
                <w:rStyle w:val="af3"/>
                <w:rFonts w:hint="eastAsia"/>
                <w:noProof/>
              </w:rPr>
              <w:t>第一节  规划目标</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_Toc191632930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7</w:t>
            </w:r>
            <w:r>
              <w:rPr>
                <w:rFonts w:hint="eastAsia"/>
                <w:noProof/>
                <w:webHidden/>
              </w:rPr>
              <w:fldChar w:fldCharType="end"/>
            </w:r>
          </w:hyperlink>
        </w:p>
        <w:p w14:paraId="415BE258" w14:textId="44B5B701"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31" w:history="1">
            <w:r w:rsidRPr="00B56996">
              <w:rPr>
                <w:rStyle w:val="af3"/>
                <w:rFonts w:hint="eastAsia"/>
                <w:noProof/>
              </w:rPr>
              <w:t>第二节  修复任务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_Toc191632931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10</w:t>
            </w:r>
            <w:r>
              <w:rPr>
                <w:rFonts w:hint="eastAsia"/>
                <w:noProof/>
                <w:webHidden/>
              </w:rPr>
              <w:fldChar w:fldCharType="end"/>
            </w:r>
          </w:hyperlink>
        </w:p>
        <w:p w14:paraId="7D072767" w14:textId="1471649B" w:rsidR="00805510" w:rsidRDefault="00805510" w:rsidP="00805510">
          <w:pPr>
            <w:pStyle w:val="TOC1"/>
            <w:ind w:firstLineChars="0" w:firstLine="0"/>
            <w:rPr>
              <w:rFonts w:asciiTheme="minorHAnsi" w:eastAsiaTheme="minorEastAsia" w:hAnsiTheme="minorHAnsi" w:cstheme="minorBidi" w:hint="eastAsia"/>
              <w:noProof/>
              <w:sz w:val="22"/>
              <w:szCs w:val="24"/>
              <w14:ligatures w14:val="standardContextual"/>
            </w:rPr>
          </w:pPr>
          <w:hyperlink w:anchor="_Toc191632932" w:history="1">
            <w:r w:rsidRPr="00B56996">
              <w:rPr>
                <w:rStyle w:val="af3"/>
                <w:rFonts w:ascii="黑体" w:hAnsi="黑体" w:hint="eastAsia"/>
                <w:noProof/>
              </w:rPr>
              <w:t>第四章</w:t>
            </w:r>
            <w:r w:rsidRPr="00B56996">
              <w:rPr>
                <w:rStyle w:val="af3"/>
                <w:rFonts w:ascii="黑体" w:hAnsi="黑体" w:hint="eastAsia"/>
                <w:noProof/>
              </w:rPr>
              <w:t xml:space="preserve"> </w:t>
            </w:r>
            <w:r w:rsidRPr="00B56996">
              <w:rPr>
                <w:rStyle w:val="af3"/>
                <w:rFonts w:ascii="黑体" w:hAnsi="黑体" w:hint="eastAsia"/>
                <w:noProof/>
              </w:rPr>
              <w:t>国土空间生态修复总体布局</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_Toc191632932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15</w:t>
            </w:r>
            <w:r>
              <w:rPr>
                <w:rFonts w:hint="eastAsia"/>
                <w:noProof/>
                <w:webHidden/>
              </w:rPr>
              <w:fldChar w:fldCharType="end"/>
            </w:r>
          </w:hyperlink>
        </w:p>
        <w:p w14:paraId="167F87AB" w14:textId="2EE50D11"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33" w:history="1">
            <w:r w:rsidRPr="00B56996">
              <w:rPr>
                <w:rStyle w:val="af3"/>
                <w:rFonts w:hint="eastAsia"/>
                <w:noProof/>
              </w:rPr>
              <w:t>第一节  县域生态安全格局</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_Toc191632933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15</w:t>
            </w:r>
            <w:r>
              <w:rPr>
                <w:rFonts w:hint="eastAsia"/>
                <w:noProof/>
                <w:webHidden/>
              </w:rPr>
              <w:fldChar w:fldCharType="end"/>
            </w:r>
          </w:hyperlink>
        </w:p>
        <w:p w14:paraId="3584584E" w14:textId="4C3503D4"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34" w:history="1">
            <w:r w:rsidRPr="00B56996">
              <w:rPr>
                <w:rStyle w:val="af3"/>
                <w:rFonts w:hint="eastAsia"/>
                <w:noProof/>
              </w:rPr>
              <w:t>第二节  生态修复分区</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_Toc191632934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15</w:t>
            </w:r>
            <w:r>
              <w:rPr>
                <w:rFonts w:hint="eastAsia"/>
                <w:noProof/>
                <w:webHidden/>
              </w:rPr>
              <w:fldChar w:fldCharType="end"/>
            </w:r>
          </w:hyperlink>
        </w:p>
        <w:p w14:paraId="313C701E" w14:textId="1E5FD3EC"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35" w:history="1">
            <w:r w:rsidRPr="00B56996">
              <w:rPr>
                <w:rStyle w:val="af3"/>
                <w:rFonts w:hint="eastAsia"/>
                <w:noProof/>
              </w:rPr>
              <w:t>第三节  生态修复重点区域</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_Toc191632935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16</w:t>
            </w:r>
            <w:r>
              <w:rPr>
                <w:rFonts w:hint="eastAsia"/>
                <w:noProof/>
                <w:webHidden/>
              </w:rPr>
              <w:fldChar w:fldCharType="end"/>
            </w:r>
          </w:hyperlink>
        </w:p>
        <w:p w14:paraId="76A6092F" w14:textId="4FEDFBB6" w:rsidR="00805510" w:rsidRDefault="00805510" w:rsidP="00805510">
          <w:pPr>
            <w:pStyle w:val="TOC1"/>
            <w:ind w:firstLineChars="0" w:firstLine="0"/>
            <w:rPr>
              <w:rFonts w:asciiTheme="minorHAnsi" w:eastAsiaTheme="minorEastAsia" w:hAnsiTheme="minorHAnsi" w:cstheme="minorBidi" w:hint="eastAsia"/>
              <w:noProof/>
              <w:sz w:val="22"/>
              <w:szCs w:val="24"/>
              <w14:ligatures w14:val="standardContextual"/>
            </w:rPr>
          </w:pPr>
          <w:hyperlink w:anchor="_Toc191632936" w:history="1">
            <w:r w:rsidRPr="00B56996">
              <w:rPr>
                <w:rStyle w:val="af3"/>
                <w:rFonts w:ascii="黑体" w:hAnsi="黑体" w:hint="eastAsia"/>
                <w:noProof/>
              </w:rPr>
              <w:t>第五章</w:t>
            </w:r>
            <w:r w:rsidRPr="00B56996">
              <w:rPr>
                <w:rStyle w:val="af3"/>
                <w:rFonts w:ascii="黑体" w:hAnsi="黑体" w:hint="eastAsia"/>
                <w:noProof/>
              </w:rPr>
              <w:t xml:space="preserve">  </w:t>
            </w:r>
            <w:r w:rsidRPr="00B56996">
              <w:rPr>
                <w:rStyle w:val="af3"/>
                <w:rFonts w:ascii="黑体" w:hAnsi="黑体" w:hint="eastAsia"/>
                <w:noProof/>
              </w:rPr>
              <w:t>分区指引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_Toc191632936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16</w:t>
            </w:r>
            <w:r>
              <w:rPr>
                <w:rFonts w:hint="eastAsia"/>
                <w:noProof/>
                <w:webHidden/>
              </w:rPr>
              <w:fldChar w:fldCharType="end"/>
            </w:r>
          </w:hyperlink>
        </w:p>
        <w:p w14:paraId="5ABB4B8E" w14:textId="35C2D773"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37" w:history="1">
            <w:r w:rsidRPr="00B56996">
              <w:rPr>
                <w:rStyle w:val="af3"/>
                <w:rFonts w:hint="eastAsia"/>
                <w:noProof/>
              </w:rPr>
              <w:t>第一节 升金湖自然生态保护与农业生态修复区</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_Toc191632937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16</w:t>
            </w:r>
            <w:r>
              <w:rPr>
                <w:rFonts w:hint="eastAsia"/>
                <w:noProof/>
                <w:webHidden/>
              </w:rPr>
              <w:fldChar w:fldCharType="end"/>
            </w:r>
          </w:hyperlink>
        </w:p>
        <w:p w14:paraId="5E4E6D9C" w14:textId="131648D9"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38" w:history="1">
            <w:r w:rsidRPr="00B56996">
              <w:rPr>
                <w:rStyle w:val="af3"/>
                <w:rFonts w:hint="eastAsia"/>
                <w:noProof/>
              </w:rPr>
              <w:t>第二节 尧渡河流域平原山水林田湖草城一体化修复提升区</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_Toc191632938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17</w:t>
            </w:r>
            <w:r>
              <w:rPr>
                <w:rFonts w:hint="eastAsia"/>
                <w:noProof/>
                <w:webHidden/>
              </w:rPr>
              <w:fldChar w:fldCharType="end"/>
            </w:r>
          </w:hyperlink>
        </w:p>
        <w:p w14:paraId="01CFF083" w14:textId="4DA6827A"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39" w:history="1">
            <w:r w:rsidRPr="00B56996">
              <w:rPr>
                <w:rStyle w:val="af3"/>
                <w:rFonts w:hint="eastAsia"/>
                <w:noProof/>
              </w:rPr>
              <w:t>第三节 黄湓河流域丘陵自然生态保护与农业生态修复区</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_Toc191632939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18</w:t>
            </w:r>
            <w:r>
              <w:rPr>
                <w:rFonts w:hint="eastAsia"/>
                <w:noProof/>
                <w:webHidden/>
              </w:rPr>
              <w:fldChar w:fldCharType="end"/>
            </w:r>
          </w:hyperlink>
        </w:p>
        <w:p w14:paraId="214A8837" w14:textId="115ECFD5"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40" w:history="1">
            <w:r w:rsidRPr="00B56996">
              <w:rPr>
                <w:rStyle w:val="af3"/>
                <w:rFonts w:hint="eastAsia"/>
                <w:noProof/>
              </w:rPr>
              <w:t>第四节 尧渡-龙泉河流域自然生态保护修复区</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_Toc191632940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19</w:t>
            </w:r>
            <w:r>
              <w:rPr>
                <w:rFonts w:hint="eastAsia"/>
                <w:noProof/>
                <w:webHidden/>
              </w:rPr>
              <w:fldChar w:fldCharType="end"/>
            </w:r>
          </w:hyperlink>
        </w:p>
        <w:p w14:paraId="4358696B" w14:textId="2835A88A" w:rsidR="00805510" w:rsidRDefault="00805510" w:rsidP="00805510">
          <w:pPr>
            <w:pStyle w:val="TOC1"/>
            <w:ind w:firstLineChars="0" w:firstLine="0"/>
            <w:rPr>
              <w:rFonts w:asciiTheme="minorHAnsi" w:eastAsiaTheme="minorEastAsia" w:hAnsiTheme="minorHAnsi" w:cstheme="minorBidi" w:hint="eastAsia"/>
              <w:noProof/>
              <w:sz w:val="22"/>
              <w:szCs w:val="24"/>
              <w14:ligatures w14:val="standardContextual"/>
            </w:rPr>
          </w:pPr>
          <w:hyperlink w:anchor="_Toc191632941" w:history="1">
            <w:r w:rsidRPr="00B56996">
              <w:rPr>
                <w:rStyle w:val="af3"/>
                <w:rFonts w:ascii="黑体" w:hAnsi="黑体" w:hint="eastAsia"/>
                <w:noProof/>
              </w:rPr>
              <w:t>第六章</w:t>
            </w:r>
            <w:r w:rsidRPr="00B56996">
              <w:rPr>
                <w:rStyle w:val="af3"/>
                <w:rFonts w:ascii="黑体" w:hAnsi="黑体" w:hint="eastAsia"/>
                <w:noProof/>
              </w:rPr>
              <w:t xml:space="preserve">  </w:t>
            </w:r>
            <w:r w:rsidRPr="00B56996">
              <w:rPr>
                <w:rStyle w:val="af3"/>
                <w:rFonts w:ascii="黑体" w:hAnsi="黑体" w:hint="eastAsia"/>
                <w:noProof/>
              </w:rPr>
              <w:t>国土空间生态修复重大工程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_Toc191632941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19</w:t>
            </w:r>
            <w:r>
              <w:rPr>
                <w:rFonts w:hint="eastAsia"/>
                <w:noProof/>
                <w:webHidden/>
              </w:rPr>
              <w:fldChar w:fldCharType="end"/>
            </w:r>
          </w:hyperlink>
        </w:p>
        <w:p w14:paraId="31D10AA2" w14:textId="4BD1BCC8"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42" w:history="1">
            <w:r w:rsidRPr="00B56996">
              <w:rPr>
                <w:rStyle w:val="af3"/>
                <w:rFonts w:hint="eastAsia"/>
                <w:noProof/>
              </w:rPr>
              <w:t>第一节 山水林田湖草沙一体化修复治理重大工程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_Toc191632942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20</w:t>
            </w:r>
            <w:r>
              <w:rPr>
                <w:rFonts w:hint="eastAsia"/>
                <w:noProof/>
                <w:webHidden/>
              </w:rPr>
              <w:fldChar w:fldCharType="end"/>
            </w:r>
          </w:hyperlink>
        </w:p>
        <w:p w14:paraId="3B91BDBF" w14:textId="2D169EA8"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43" w:history="1">
            <w:r w:rsidRPr="00B56996">
              <w:rPr>
                <w:rStyle w:val="af3"/>
                <w:rFonts w:hint="eastAsia"/>
                <w:noProof/>
              </w:rPr>
              <w:t>第二节 生态屏障保护和修复工程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_Toc191632943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21</w:t>
            </w:r>
            <w:r>
              <w:rPr>
                <w:rFonts w:hint="eastAsia"/>
                <w:noProof/>
                <w:webHidden/>
              </w:rPr>
              <w:fldChar w:fldCharType="end"/>
            </w:r>
          </w:hyperlink>
        </w:p>
        <w:p w14:paraId="61291A82" w14:textId="7A5C011C"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44" w:history="1">
            <w:r w:rsidRPr="00B56996">
              <w:rPr>
                <w:rStyle w:val="af3"/>
                <w:rFonts w:hint="eastAsia"/>
                <w:noProof/>
              </w:rPr>
              <w:t>第三节 土地综合整治工程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_Toc191632944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22</w:t>
            </w:r>
            <w:r>
              <w:rPr>
                <w:rFonts w:hint="eastAsia"/>
                <w:noProof/>
                <w:webHidden/>
              </w:rPr>
              <w:fldChar w:fldCharType="end"/>
            </w:r>
          </w:hyperlink>
        </w:p>
        <w:p w14:paraId="00EACA11" w14:textId="2279E0BA"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45" w:history="1">
            <w:r w:rsidRPr="00B56996">
              <w:rPr>
                <w:rStyle w:val="af3"/>
                <w:rFonts w:hint="eastAsia"/>
                <w:noProof/>
              </w:rPr>
              <w:t>第四节 生物多样性保护工程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_Toc191632945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23</w:t>
            </w:r>
            <w:r>
              <w:rPr>
                <w:rFonts w:hint="eastAsia"/>
                <w:noProof/>
                <w:webHidden/>
              </w:rPr>
              <w:fldChar w:fldCharType="end"/>
            </w:r>
          </w:hyperlink>
        </w:p>
        <w:p w14:paraId="4A56A3AD" w14:textId="782810F7"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46" w:history="1">
            <w:r w:rsidRPr="00B56996">
              <w:rPr>
                <w:rStyle w:val="af3"/>
                <w:rFonts w:hint="eastAsia"/>
                <w:noProof/>
              </w:rPr>
              <w:t>第五节 生态支撑体系建设工程</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_Toc191632946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23</w:t>
            </w:r>
            <w:r>
              <w:rPr>
                <w:rFonts w:hint="eastAsia"/>
                <w:noProof/>
                <w:webHidden/>
              </w:rPr>
              <w:fldChar w:fldCharType="end"/>
            </w:r>
          </w:hyperlink>
        </w:p>
        <w:p w14:paraId="78D1F1D9" w14:textId="108D0B81" w:rsidR="00805510" w:rsidRDefault="00805510" w:rsidP="00805510">
          <w:pPr>
            <w:pStyle w:val="TOC1"/>
            <w:ind w:firstLineChars="0" w:firstLine="0"/>
            <w:rPr>
              <w:rFonts w:asciiTheme="minorHAnsi" w:eastAsiaTheme="minorEastAsia" w:hAnsiTheme="minorHAnsi" w:cstheme="minorBidi" w:hint="eastAsia"/>
              <w:noProof/>
              <w:sz w:val="22"/>
              <w:szCs w:val="24"/>
              <w14:ligatures w14:val="standardContextual"/>
            </w:rPr>
          </w:pPr>
          <w:hyperlink w:anchor="_Toc191632947" w:history="1">
            <w:r w:rsidRPr="00B56996">
              <w:rPr>
                <w:rStyle w:val="af3"/>
                <w:rFonts w:ascii="黑体" w:hAnsi="黑体" w:hint="eastAsia"/>
                <w:noProof/>
              </w:rPr>
              <w:t>第七章</w:t>
            </w:r>
            <w:r w:rsidRPr="00B56996">
              <w:rPr>
                <w:rStyle w:val="af3"/>
                <w:rFonts w:ascii="黑体" w:hAnsi="黑体" w:hint="eastAsia"/>
                <w:noProof/>
              </w:rPr>
              <w:t xml:space="preserve"> </w:t>
            </w:r>
            <w:r w:rsidRPr="00B56996">
              <w:rPr>
                <w:rStyle w:val="af3"/>
                <w:rFonts w:ascii="黑体" w:hAnsi="黑体" w:hint="eastAsia"/>
                <w:noProof/>
              </w:rPr>
              <w:t>效益评价</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_Toc191632947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23</w:t>
            </w:r>
            <w:r>
              <w:rPr>
                <w:rFonts w:hint="eastAsia"/>
                <w:noProof/>
                <w:webHidden/>
              </w:rPr>
              <w:fldChar w:fldCharType="end"/>
            </w:r>
          </w:hyperlink>
        </w:p>
        <w:p w14:paraId="2937FA82" w14:textId="41F6305A"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48" w:history="1">
            <w:r w:rsidRPr="00B56996">
              <w:rPr>
                <w:rStyle w:val="af3"/>
                <w:rFonts w:hint="eastAsia"/>
                <w:noProof/>
              </w:rPr>
              <w:t>第一节 生态效益</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_Toc191632948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23</w:t>
            </w:r>
            <w:r>
              <w:rPr>
                <w:rFonts w:hint="eastAsia"/>
                <w:noProof/>
                <w:webHidden/>
              </w:rPr>
              <w:fldChar w:fldCharType="end"/>
            </w:r>
          </w:hyperlink>
        </w:p>
        <w:p w14:paraId="63921D9F" w14:textId="70A15829"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49" w:history="1">
            <w:r w:rsidRPr="00B56996">
              <w:rPr>
                <w:rStyle w:val="af3"/>
                <w:rFonts w:hint="eastAsia"/>
                <w:noProof/>
              </w:rPr>
              <w:t>第二节 经济效益</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_Toc191632949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24</w:t>
            </w:r>
            <w:r>
              <w:rPr>
                <w:rFonts w:hint="eastAsia"/>
                <w:noProof/>
                <w:webHidden/>
              </w:rPr>
              <w:fldChar w:fldCharType="end"/>
            </w:r>
          </w:hyperlink>
        </w:p>
        <w:p w14:paraId="77875924" w14:textId="5636CD12"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50" w:history="1">
            <w:r w:rsidRPr="00B56996">
              <w:rPr>
                <w:rStyle w:val="af3"/>
                <w:rFonts w:hint="eastAsia"/>
                <w:noProof/>
              </w:rPr>
              <w:t>第三节 社会效益</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_Toc191632950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25</w:t>
            </w:r>
            <w:r>
              <w:rPr>
                <w:rFonts w:hint="eastAsia"/>
                <w:noProof/>
                <w:webHidden/>
              </w:rPr>
              <w:fldChar w:fldCharType="end"/>
            </w:r>
          </w:hyperlink>
        </w:p>
        <w:p w14:paraId="1E73A800" w14:textId="0B308CDC" w:rsidR="00805510" w:rsidRDefault="00805510" w:rsidP="00805510">
          <w:pPr>
            <w:pStyle w:val="TOC1"/>
            <w:ind w:firstLineChars="0" w:firstLine="0"/>
            <w:rPr>
              <w:rFonts w:asciiTheme="minorHAnsi" w:eastAsiaTheme="minorEastAsia" w:hAnsiTheme="minorHAnsi" w:cstheme="minorBidi" w:hint="eastAsia"/>
              <w:noProof/>
              <w:sz w:val="22"/>
              <w:szCs w:val="24"/>
              <w14:ligatures w14:val="standardContextual"/>
            </w:rPr>
          </w:pPr>
          <w:hyperlink w:anchor="_Toc191632951" w:history="1">
            <w:r w:rsidRPr="00B56996">
              <w:rPr>
                <w:rStyle w:val="af3"/>
                <w:rFonts w:ascii="黑体" w:hAnsi="黑体" w:hint="eastAsia"/>
                <w:noProof/>
              </w:rPr>
              <w:t>第八章</w:t>
            </w:r>
            <w:r w:rsidRPr="00B56996">
              <w:rPr>
                <w:rStyle w:val="af3"/>
                <w:rFonts w:ascii="黑体" w:hAnsi="黑体" w:hint="eastAsia"/>
                <w:noProof/>
              </w:rPr>
              <w:t xml:space="preserve">  </w:t>
            </w:r>
            <w:r w:rsidRPr="00B56996">
              <w:rPr>
                <w:rStyle w:val="af3"/>
                <w:rFonts w:ascii="黑体" w:hAnsi="黑体" w:hint="eastAsia"/>
                <w:noProof/>
              </w:rPr>
              <w:t>规划实施与保障机制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_Toc191632951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26</w:t>
            </w:r>
            <w:r>
              <w:rPr>
                <w:rFonts w:hint="eastAsia"/>
                <w:noProof/>
                <w:webHidden/>
              </w:rPr>
              <w:fldChar w:fldCharType="end"/>
            </w:r>
          </w:hyperlink>
        </w:p>
        <w:p w14:paraId="5600CD75" w14:textId="61F04DFB"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52" w:history="1">
            <w:r w:rsidRPr="00B56996">
              <w:rPr>
                <w:rStyle w:val="af3"/>
                <w:rFonts w:hint="eastAsia"/>
                <w:noProof/>
              </w:rPr>
              <w:t>第一节 加强组织领导</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_Toc191632952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26</w:t>
            </w:r>
            <w:r>
              <w:rPr>
                <w:rFonts w:hint="eastAsia"/>
                <w:noProof/>
                <w:webHidden/>
              </w:rPr>
              <w:fldChar w:fldCharType="end"/>
            </w:r>
          </w:hyperlink>
        </w:p>
        <w:p w14:paraId="77D6E9F3" w14:textId="139EBEA2"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53" w:history="1">
            <w:r w:rsidRPr="00B56996">
              <w:rPr>
                <w:rStyle w:val="af3"/>
                <w:rFonts w:hint="eastAsia"/>
                <w:noProof/>
              </w:rPr>
              <w:t>第二节 创新体制机制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_Toc191632953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26</w:t>
            </w:r>
            <w:r>
              <w:rPr>
                <w:rFonts w:hint="eastAsia"/>
                <w:noProof/>
                <w:webHidden/>
              </w:rPr>
              <w:fldChar w:fldCharType="end"/>
            </w:r>
          </w:hyperlink>
        </w:p>
        <w:p w14:paraId="0ADA176D" w14:textId="6D9C68EF"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54" w:history="1">
            <w:r w:rsidRPr="00B56996">
              <w:rPr>
                <w:rStyle w:val="af3"/>
                <w:rFonts w:hint="eastAsia"/>
                <w:noProof/>
              </w:rPr>
              <w:t>第三节 加强实施管理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_Toc191632954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27</w:t>
            </w:r>
            <w:r>
              <w:rPr>
                <w:rFonts w:hint="eastAsia"/>
                <w:noProof/>
                <w:webHidden/>
              </w:rPr>
              <w:fldChar w:fldCharType="end"/>
            </w:r>
          </w:hyperlink>
        </w:p>
        <w:p w14:paraId="6BC165B8" w14:textId="72028FBB" w:rsidR="00805510" w:rsidRDefault="00805510" w:rsidP="00805510">
          <w:pPr>
            <w:pStyle w:val="TOC2"/>
            <w:ind w:firstLineChars="100" w:firstLine="320"/>
            <w:rPr>
              <w:rFonts w:asciiTheme="minorHAnsi" w:eastAsiaTheme="minorEastAsia" w:hAnsiTheme="minorHAnsi" w:cstheme="minorBidi" w:hint="eastAsia"/>
              <w:noProof/>
              <w:sz w:val="22"/>
              <w:szCs w:val="24"/>
              <w14:ligatures w14:val="standardContextual"/>
            </w:rPr>
          </w:pPr>
          <w:hyperlink w:anchor="_Toc191632955" w:history="1">
            <w:r w:rsidRPr="00B56996">
              <w:rPr>
                <w:rStyle w:val="af3"/>
                <w:rFonts w:hint="eastAsia"/>
                <w:noProof/>
              </w:rPr>
              <w:t>第四节 加强科技支撑</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_Toc191632955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28</w:t>
            </w:r>
            <w:r>
              <w:rPr>
                <w:rFonts w:hint="eastAsia"/>
                <w:noProof/>
                <w:webHidden/>
              </w:rPr>
              <w:fldChar w:fldCharType="end"/>
            </w:r>
          </w:hyperlink>
        </w:p>
        <w:p w14:paraId="75683BBA" w14:textId="5450AAB1" w:rsidR="00805510" w:rsidRDefault="00805510" w:rsidP="00805510">
          <w:pPr>
            <w:pStyle w:val="TOC2"/>
            <w:ind w:firstLineChars="100" w:firstLine="320"/>
            <w:rPr>
              <w:rStyle w:val="af3"/>
              <w:noProof/>
            </w:rPr>
          </w:pPr>
          <w:hyperlink w:anchor="_Toc191632956" w:history="1">
            <w:r w:rsidRPr="00B56996">
              <w:rPr>
                <w:rStyle w:val="af3"/>
                <w:rFonts w:hint="eastAsia"/>
                <w:noProof/>
              </w:rPr>
              <w:t>第五节 鼓励公众参与</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_Toc191632956 \h</w:instrText>
            </w:r>
            <w:r>
              <w:rPr>
                <w:rFonts w:hint="eastAsia"/>
                <w:noProof/>
                <w:webHidden/>
              </w:rPr>
              <w:instrText xml:space="preserve"> </w:instrText>
            </w:r>
            <w:r>
              <w:rPr>
                <w:rFonts w:hint="eastAsia"/>
                <w:noProof/>
                <w:webHidden/>
              </w:rPr>
            </w:r>
            <w:r>
              <w:rPr>
                <w:rFonts w:hint="eastAsia"/>
                <w:noProof/>
                <w:webHidden/>
              </w:rPr>
              <w:fldChar w:fldCharType="separate"/>
            </w:r>
            <w:r>
              <w:rPr>
                <w:rFonts w:hint="eastAsia"/>
                <w:noProof/>
                <w:webHidden/>
              </w:rPr>
              <w:t>29</w:t>
            </w:r>
            <w:r>
              <w:rPr>
                <w:rFonts w:hint="eastAsia"/>
                <w:noProof/>
                <w:webHidden/>
              </w:rPr>
              <w:fldChar w:fldCharType="end"/>
            </w:r>
          </w:hyperlink>
        </w:p>
        <w:p w14:paraId="0FE2DFD9" w14:textId="77777777" w:rsidR="00805510" w:rsidRPr="00805510" w:rsidRDefault="00805510" w:rsidP="00805510">
          <w:pPr>
            <w:rPr>
              <w:rFonts w:hint="eastAsia"/>
            </w:rPr>
          </w:pPr>
        </w:p>
        <w:p w14:paraId="3AC84063" w14:textId="2F4ACE78" w:rsidR="00805510" w:rsidRPr="00805510" w:rsidRDefault="00805510" w:rsidP="00805510">
          <w:pPr>
            <w:pStyle w:val="TOC2"/>
            <w:ind w:firstLineChars="100" w:firstLine="320"/>
            <w:rPr>
              <w:rStyle w:val="af3"/>
              <w:rFonts w:hint="eastAsia"/>
            </w:rPr>
          </w:pPr>
          <w:hyperlink w:anchor="_Toc191632957" w:history="1">
            <w:r w:rsidRPr="00805510">
              <w:rPr>
                <w:rStyle w:val="af3"/>
                <w:rFonts w:hint="eastAsia"/>
                <w:noProof/>
              </w:rPr>
              <w:t>附图1 县域生态安全格局图</w:t>
            </w:r>
            <w:r w:rsidRPr="00805510">
              <w:rPr>
                <w:rStyle w:val="af3"/>
                <w:rFonts w:hint="eastAsia"/>
                <w:webHidden/>
              </w:rPr>
              <w:tab/>
            </w:r>
            <w:r w:rsidRPr="00805510">
              <w:rPr>
                <w:rStyle w:val="af3"/>
                <w:rFonts w:hint="eastAsia"/>
                <w:webHidden/>
              </w:rPr>
              <w:fldChar w:fldCharType="begin"/>
            </w:r>
            <w:r w:rsidRPr="00805510">
              <w:rPr>
                <w:rStyle w:val="af3"/>
                <w:rFonts w:hint="eastAsia"/>
                <w:webHidden/>
              </w:rPr>
              <w:instrText xml:space="preserve"> </w:instrText>
            </w:r>
            <w:r w:rsidRPr="00805510">
              <w:rPr>
                <w:rStyle w:val="af3"/>
                <w:webHidden/>
              </w:rPr>
              <w:instrText>PAGEREF _Toc191632957 \h</w:instrText>
            </w:r>
            <w:r w:rsidRPr="00805510">
              <w:rPr>
                <w:rStyle w:val="af3"/>
                <w:rFonts w:hint="eastAsia"/>
                <w:webHidden/>
              </w:rPr>
              <w:instrText xml:space="preserve"> </w:instrText>
            </w:r>
            <w:r w:rsidRPr="00805510">
              <w:rPr>
                <w:rStyle w:val="af3"/>
                <w:rFonts w:hint="eastAsia"/>
                <w:webHidden/>
              </w:rPr>
            </w:r>
            <w:r w:rsidRPr="00805510">
              <w:rPr>
                <w:rStyle w:val="af3"/>
                <w:rFonts w:hint="eastAsia"/>
                <w:webHidden/>
              </w:rPr>
              <w:fldChar w:fldCharType="separate"/>
            </w:r>
            <w:r w:rsidRPr="00805510">
              <w:rPr>
                <w:rStyle w:val="af3"/>
                <w:rFonts w:hint="eastAsia"/>
                <w:webHidden/>
              </w:rPr>
              <w:t>30</w:t>
            </w:r>
            <w:r w:rsidRPr="00805510">
              <w:rPr>
                <w:rStyle w:val="af3"/>
                <w:rFonts w:hint="eastAsia"/>
                <w:webHidden/>
              </w:rPr>
              <w:fldChar w:fldCharType="end"/>
            </w:r>
          </w:hyperlink>
        </w:p>
        <w:p w14:paraId="2F5AEC82" w14:textId="22C2A36C" w:rsidR="00805510" w:rsidRPr="00805510" w:rsidRDefault="00805510" w:rsidP="00805510">
          <w:pPr>
            <w:pStyle w:val="TOC2"/>
            <w:ind w:firstLineChars="100" w:firstLine="320"/>
            <w:rPr>
              <w:rStyle w:val="af3"/>
              <w:rFonts w:hint="eastAsia"/>
            </w:rPr>
          </w:pPr>
          <w:hyperlink w:anchor="_Toc191632958" w:history="1">
            <w:r w:rsidRPr="00805510">
              <w:rPr>
                <w:rStyle w:val="af3"/>
                <w:rFonts w:hint="eastAsia"/>
                <w:noProof/>
              </w:rPr>
              <w:t>附图2 生态修复分区图</w:t>
            </w:r>
            <w:r w:rsidRPr="00805510">
              <w:rPr>
                <w:rStyle w:val="af3"/>
                <w:rFonts w:hint="eastAsia"/>
                <w:webHidden/>
              </w:rPr>
              <w:tab/>
            </w:r>
            <w:r w:rsidRPr="00805510">
              <w:rPr>
                <w:rStyle w:val="af3"/>
                <w:rFonts w:hint="eastAsia"/>
                <w:webHidden/>
              </w:rPr>
              <w:fldChar w:fldCharType="begin"/>
            </w:r>
            <w:r w:rsidRPr="00805510">
              <w:rPr>
                <w:rStyle w:val="af3"/>
                <w:rFonts w:hint="eastAsia"/>
                <w:webHidden/>
              </w:rPr>
              <w:instrText xml:space="preserve"> </w:instrText>
            </w:r>
            <w:r w:rsidRPr="00805510">
              <w:rPr>
                <w:rStyle w:val="af3"/>
                <w:webHidden/>
              </w:rPr>
              <w:instrText>PAGEREF _Toc191632958 \h</w:instrText>
            </w:r>
            <w:r w:rsidRPr="00805510">
              <w:rPr>
                <w:rStyle w:val="af3"/>
                <w:rFonts w:hint="eastAsia"/>
                <w:webHidden/>
              </w:rPr>
              <w:instrText xml:space="preserve"> </w:instrText>
            </w:r>
            <w:r w:rsidRPr="00805510">
              <w:rPr>
                <w:rStyle w:val="af3"/>
                <w:rFonts w:hint="eastAsia"/>
                <w:webHidden/>
              </w:rPr>
            </w:r>
            <w:r w:rsidRPr="00805510">
              <w:rPr>
                <w:rStyle w:val="af3"/>
                <w:rFonts w:hint="eastAsia"/>
                <w:webHidden/>
              </w:rPr>
              <w:fldChar w:fldCharType="separate"/>
            </w:r>
            <w:r w:rsidRPr="00805510">
              <w:rPr>
                <w:rStyle w:val="af3"/>
                <w:rFonts w:hint="eastAsia"/>
                <w:webHidden/>
              </w:rPr>
              <w:t>31</w:t>
            </w:r>
            <w:r w:rsidRPr="00805510">
              <w:rPr>
                <w:rStyle w:val="af3"/>
                <w:rFonts w:hint="eastAsia"/>
                <w:webHidden/>
              </w:rPr>
              <w:fldChar w:fldCharType="end"/>
            </w:r>
          </w:hyperlink>
        </w:p>
        <w:p w14:paraId="4E300933" w14:textId="1127CCC4" w:rsidR="00805510" w:rsidRPr="00805510" w:rsidRDefault="00805510" w:rsidP="00805510">
          <w:pPr>
            <w:pStyle w:val="TOC1"/>
            <w:ind w:firstLineChars="100" w:firstLine="320"/>
            <w:rPr>
              <w:rStyle w:val="af3"/>
              <w:rFonts w:hint="eastAsia"/>
            </w:rPr>
          </w:pPr>
          <w:hyperlink w:anchor="_Toc191632959" w:history="1">
            <w:r w:rsidRPr="00805510">
              <w:rPr>
                <w:rStyle w:val="af3"/>
                <w:rFonts w:hint="eastAsia"/>
                <w:noProof/>
              </w:rPr>
              <w:t>附图3 生态修复重点区域图</w:t>
            </w:r>
            <w:r w:rsidRPr="00805510">
              <w:rPr>
                <w:rStyle w:val="af3"/>
                <w:rFonts w:hint="eastAsia"/>
                <w:webHidden/>
              </w:rPr>
              <w:tab/>
            </w:r>
            <w:r w:rsidRPr="00805510">
              <w:rPr>
                <w:rStyle w:val="af3"/>
                <w:rFonts w:hint="eastAsia"/>
                <w:webHidden/>
              </w:rPr>
              <w:fldChar w:fldCharType="begin"/>
            </w:r>
            <w:r w:rsidRPr="00805510">
              <w:rPr>
                <w:rStyle w:val="af3"/>
                <w:rFonts w:hint="eastAsia"/>
                <w:webHidden/>
              </w:rPr>
              <w:instrText xml:space="preserve"> </w:instrText>
            </w:r>
            <w:r w:rsidRPr="00805510">
              <w:rPr>
                <w:rStyle w:val="af3"/>
                <w:webHidden/>
              </w:rPr>
              <w:instrText>PAGEREF _Toc191632959 \h</w:instrText>
            </w:r>
            <w:r w:rsidRPr="00805510">
              <w:rPr>
                <w:rStyle w:val="af3"/>
                <w:rFonts w:hint="eastAsia"/>
                <w:webHidden/>
              </w:rPr>
              <w:instrText xml:space="preserve"> </w:instrText>
            </w:r>
            <w:r w:rsidRPr="00805510">
              <w:rPr>
                <w:rStyle w:val="af3"/>
                <w:rFonts w:hint="eastAsia"/>
                <w:webHidden/>
              </w:rPr>
            </w:r>
            <w:r w:rsidRPr="00805510">
              <w:rPr>
                <w:rStyle w:val="af3"/>
                <w:rFonts w:hint="eastAsia"/>
                <w:webHidden/>
              </w:rPr>
              <w:fldChar w:fldCharType="separate"/>
            </w:r>
            <w:r w:rsidRPr="00805510">
              <w:rPr>
                <w:rStyle w:val="af3"/>
                <w:rFonts w:hint="eastAsia"/>
                <w:webHidden/>
              </w:rPr>
              <w:t>32</w:t>
            </w:r>
            <w:r w:rsidRPr="00805510">
              <w:rPr>
                <w:rStyle w:val="af3"/>
                <w:rFonts w:hint="eastAsia"/>
                <w:webHidden/>
              </w:rPr>
              <w:fldChar w:fldCharType="end"/>
            </w:r>
          </w:hyperlink>
        </w:p>
        <w:p w14:paraId="23DDB86E" w14:textId="74D73E5F" w:rsidR="00805510" w:rsidRPr="00805510" w:rsidRDefault="00805510" w:rsidP="00805510">
          <w:pPr>
            <w:pStyle w:val="TOC1"/>
            <w:ind w:firstLineChars="100" w:firstLine="320"/>
            <w:rPr>
              <w:rStyle w:val="af3"/>
              <w:rFonts w:hint="eastAsia"/>
            </w:rPr>
          </w:pPr>
          <w:hyperlink w:anchor="_Toc191632960" w:history="1">
            <w:r w:rsidRPr="00805510">
              <w:rPr>
                <w:rStyle w:val="af3"/>
                <w:rFonts w:hint="eastAsia"/>
                <w:noProof/>
              </w:rPr>
              <w:t>附图4 生态修复重点工程图</w:t>
            </w:r>
            <w:r w:rsidRPr="00805510">
              <w:rPr>
                <w:rStyle w:val="af3"/>
                <w:rFonts w:hint="eastAsia"/>
                <w:webHidden/>
              </w:rPr>
              <w:tab/>
            </w:r>
            <w:r w:rsidRPr="00805510">
              <w:rPr>
                <w:rStyle w:val="af3"/>
                <w:rFonts w:hint="eastAsia"/>
                <w:webHidden/>
              </w:rPr>
              <w:fldChar w:fldCharType="begin"/>
            </w:r>
            <w:r w:rsidRPr="00805510">
              <w:rPr>
                <w:rStyle w:val="af3"/>
                <w:rFonts w:hint="eastAsia"/>
                <w:webHidden/>
              </w:rPr>
              <w:instrText xml:space="preserve"> </w:instrText>
            </w:r>
            <w:r w:rsidRPr="00805510">
              <w:rPr>
                <w:rStyle w:val="af3"/>
                <w:webHidden/>
              </w:rPr>
              <w:instrText>PAGEREF _Toc191632960 \h</w:instrText>
            </w:r>
            <w:r w:rsidRPr="00805510">
              <w:rPr>
                <w:rStyle w:val="af3"/>
                <w:rFonts w:hint="eastAsia"/>
                <w:webHidden/>
              </w:rPr>
              <w:instrText xml:space="preserve"> </w:instrText>
            </w:r>
            <w:r w:rsidRPr="00805510">
              <w:rPr>
                <w:rStyle w:val="af3"/>
                <w:rFonts w:hint="eastAsia"/>
                <w:webHidden/>
              </w:rPr>
            </w:r>
            <w:r w:rsidRPr="00805510">
              <w:rPr>
                <w:rStyle w:val="af3"/>
                <w:rFonts w:hint="eastAsia"/>
                <w:webHidden/>
              </w:rPr>
              <w:fldChar w:fldCharType="separate"/>
            </w:r>
            <w:r w:rsidRPr="00805510">
              <w:rPr>
                <w:rStyle w:val="af3"/>
                <w:rFonts w:hint="eastAsia"/>
                <w:webHidden/>
              </w:rPr>
              <w:t>33</w:t>
            </w:r>
            <w:r w:rsidRPr="00805510">
              <w:rPr>
                <w:rStyle w:val="af3"/>
                <w:rFonts w:hint="eastAsia"/>
                <w:webHidden/>
              </w:rPr>
              <w:fldChar w:fldCharType="end"/>
            </w:r>
          </w:hyperlink>
        </w:p>
        <w:p w14:paraId="0BF911B5" w14:textId="6AFEC4E3" w:rsidR="00805510" w:rsidRPr="00805510" w:rsidRDefault="00805510" w:rsidP="00805510">
          <w:pPr>
            <w:pStyle w:val="TOC2"/>
            <w:ind w:firstLineChars="100" w:firstLine="320"/>
            <w:rPr>
              <w:rStyle w:val="af3"/>
              <w:rFonts w:hint="eastAsia"/>
            </w:rPr>
          </w:pPr>
          <w:hyperlink w:anchor="_Toc191632961" w:history="1">
            <w:r w:rsidRPr="00805510">
              <w:rPr>
                <w:rStyle w:val="af3"/>
                <w:rFonts w:hint="eastAsia"/>
                <w:noProof/>
              </w:rPr>
              <w:t xml:space="preserve">附表1  </w:t>
            </w:r>
            <w:r w:rsidRPr="00B56996">
              <w:rPr>
                <w:rStyle w:val="af3"/>
                <w:rFonts w:hint="eastAsia"/>
                <w:noProof/>
              </w:rPr>
              <w:t>国土利用现状表</w:t>
            </w:r>
            <w:r w:rsidRPr="00805510">
              <w:rPr>
                <w:rStyle w:val="af3"/>
                <w:rFonts w:hint="eastAsia"/>
                <w:webHidden/>
              </w:rPr>
              <w:tab/>
            </w:r>
            <w:r w:rsidRPr="00805510">
              <w:rPr>
                <w:rStyle w:val="af3"/>
                <w:rFonts w:hint="eastAsia"/>
                <w:webHidden/>
              </w:rPr>
              <w:fldChar w:fldCharType="begin"/>
            </w:r>
            <w:r w:rsidRPr="00805510">
              <w:rPr>
                <w:rStyle w:val="af3"/>
                <w:rFonts w:hint="eastAsia"/>
                <w:webHidden/>
              </w:rPr>
              <w:instrText xml:space="preserve"> </w:instrText>
            </w:r>
            <w:r w:rsidRPr="00805510">
              <w:rPr>
                <w:rStyle w:val="af3"/>
                <w:webHidden/>
              </w:rPr>
              <w:instrText>PAGEREF _Toc191632961 \h</w:instrText>
            </w:r>
            <w:r w:rsidRPr="00805510">
              <w:rPr>
                <w:rStyle w:val="af3"/>
                <w:rFonts w:hint="eastAsia"/>
                <w:webHidden/>
              </w:rPr>
              <w:instrText xml:space="preserve"> </w:instrText>
            </w:r>
            <w:r w:rsidRPr="00805510">
              <w:rPr>
                <w:rStyle w:val="af3"/>
                <w:rFonts w:hint="eastAsia"/>
                <w:webHidden/>
              </w:rPr>
            </w:r>
            <w:r w:rsidRPr="00805510">
              <w:rPr>
                <w:rStyle w:val="af3"/>
                <w:rFonts w:hint="eastAsia"/>
                <w:webHidden/>
              </w:rPr>
              <w:fldChar w:fldCharType="separate"/>
            </w:r>
            <w:r w:rsidRPr="00805510">
              <w:rPr>
                <w:rStyle w:val="af3"/>
                <w:rFonts w:hint="eastAsia"/>
                <w:webHidden/>
              </w:rPr>
              <w:t>34</w:t>
            </w:r>
            <w:r w:rsidRPr="00805510">
              <w:rPr>
                <w:rStyle w:val="af3"/>
                <w:rFonts w:hint="eastAsia"/>
                <w:webHidden/>
              </w:rPr>
              <w:fldChar w:fldCharType="end"/>
            </w:r>
          </w:hyperlink>
        </w:p>
        <w:p w14:paraId="4CEB583D" w14:textId="6D28F3A4" w:rsidR="00135D10" w:rsidRPr="00350A37" w:rsidDel="00135D10" w:rsidRDefault="00731906" w:rsidP="00201AE7">
          <w:pPr>
            <w:pStyle w:val="TOC2"/>
            <w:ind w:firstLine="520"/>
            <w:rPr>
              <w:rFonts w:hint="eastAsia"/>
              <w:lang w:val="zh-CN"/>
            </w:rPr>
          </w:pPr>
          <w:r w:rsidRPr="00F95ADC">
            <w:rPr>
              <w:rFonts w:hint="eastAsia"/>
              <w:sz w:val="26"/>
              <w:szCs w:val="26"/>
              <w:lang w:val="zh-CN"/>
            </w:rPr>
            <w:fldChar w:fldCharType="end"/>
          </w:r>
        </w:p>
        <w:p w14:paraId="47E3F1A5" w14:textId="377B19AE" w:rsidR="00434FF4" w:rsidRPr="00350A37" w:rsidRDefault="00000000" w:rsidP="00357323">
          <w:pPr>
            <w:pStyle w:val="TOC2"/>
            <w:ind w:firstLine="520"/>
            <w:rPr>
              <w:rFonts w:hint="eastAsia"/>
              <w:noProof/>
            </w:rPr>
          </w:pPr>
        </w:p>
      </w:sdtContent>
    </w:sdt>
    <w:p w14:paraId="520B732D" w14:textId="3A361582" w:rsidR="000B79C9" w:rsidRPr="00350A37" w:rsidRDefault="000B79C9" w:rsidP="006B4600">
      <w:pPr>
        <w:pStyle w:val="a0"/>
        <w:ind w:firstLine="640"/>
        <w:rPr>
          <w:rFonts w:hint="eastAsia"/>
        </w:rPr>
        <w:sectPr w:rsidR="000B79C9" w:rsidRPr="00350A37" w:rsidSect="004A7FCD">
          <w:footerReference w:type="default" r:id="rId8"/>
          <w:pgSz w:w="11906" w:h="16838"/>
          <w:pgMar w:top="1440" w:right="1800" w:bottom="1440" w:left="1800" w:header="851" w:footer="992" w:gutter="0"/>
          <w:pgNumType w:start="1"/>
          <w:cols w:space="425"/>
          <w:docGrid w:type="lines" w:linePitch="312"/>
        </w:sectPr>
      </w:pPr>
    </w:p>
    <w:p w14:paraId="7E08126E" w14:textId="5CF4465B" w:rsidR="009B1B17" w:rsidRPr="00350A37" w:rsidRDefault="00327A6C" w:rsidP="009B1B17">
      <w:pPr>
        <w:pStyle w:val="1"/>
        <w:jc w:val="center"/>
        <w:rPr>
          <w:rFonts w:ascii="黑体" w:hAnsi="黑体" w:hint="eastAsia"/>
          <w:b w:val="0"/>
          <w:bCs w:val="0"/>
        </w:rPr>
      </w:pPr>
      <w:bookmarkStart w:id="3" w:name="_Toc126677033"/>
      <w:bookmarkStart w:id="4" w:name="_Toc97812060"/>
      <w:bookmarkStart w:id="5" w:name="_Hlk107301249"/>
      <w:bookmarkEnd w:id="0"/>
      <w:r>
        <w:rPr>
          <w:rFonts w:ascii="黑体" w:hAnsi="黑体" w:hint="eastAsia"/>
          <w:b w:val="0"/>
          <w:bCs w:val="0"/>
        </w:rPr>
        <w:lastRenderedPageBreak/>
        <w:t xml:space="preserve"> </w:t>
      </w:r>
      <w:bookmarkStart w:id="6" w:name="_Toc191632919"/>
      <w:r w:rsidR="009B1B17" w:rsidRPr="00350A37">
        <w:rPr>
          <w:rFonts w:ascii="黑体" w:hAnsi="黑体"/>
          <w:b w:val="0"/>
          <w:bCs w:val="0"/>
        </w:rPr>
        <w:t xml:space="preserve">第一章  </w:t>
      </w:r>
      <w:r w:rsidR="009B1B17" w:rsidRPr="00350A37">
        <w:rPr>
          <w:rFonts w:ascii="黑体" w:hAnsi="黑体" w:hint="eastAsia"/>
          <w:b w:val="0"/>
          <w:bCs w:val="0"/>
        </w:rPr>
        <w:t>总则</w:t>
      </w:r>
      <w:bookmarkEnd w:id="3"/>
      <w:bookmarkEnd w:id="6"/>
    </w:p>
    <w:p w14:paraId="794AED2C" w14:textId="77777777" w:rsidR="009B1B17" w:rsidRPr="00350A37" w:rsidRDefault="009B1B17" w:rsidP="009B1B17">
      <w:pPr>
        <w:pStyle w:val="2"/>
        <w:jc w:val="center"/>
        <w:rPr>
          <w:rFonts w:hint="eastAsia"/>
          <w:b w:val="0"/>
          <w:bCs w:val="0"/>
        </w:rPr>
      </w:pPr>
      <w:bookmarkStart w:id="7" w:name="_Toc191632920"/>
      <w:r w:rsidRPr="00350A37">
        <w:rPr>
          <w:b w:val="0"/>
          <w:bCs w:val="0"/>
        </w:rPr>
        <w:t>第一节</w:t>
      </w:r>
      <w:r w:rsidRPr="00350A37">
        <w:rPr>
          <w:b w:val="0"/>
          <w:bCs w:val="0"/>
        </w:rPr>
        <w:t xml:space="preserve">  </w:t>
      </w:r>
      <w:r w:rsidRPr="00350A37">
        <w:rPr>
          <w:b w:val="0"/>
          <w:bCs w:val="0"/>
        </w:rPr>
        <w:t>指导思想</w:t>
      </w:r>
      <w:bookmarkEnd w:id="7"/>
    </w:p>
    <w:p w14:paraId="4A79B036" w14:textId="73CDCFE7" w:rsidR="009B1B17" w:rsidRPr="00350A37" w:rsidRDefault="009B1B17" w:rsidP="009B1B17">
      <w:pPr>
        <w:ind w:firstLineChars="200" w:firstLine="640"/>
        <w:rPr>
          <w:rFonts w:hint="eastAsia"/>
        </w:rPr>
      </w:pPr>
      <w:r w:rsidRPr="00350A37">
        <w:rPr>
          <w:rFonts w:hint="eastAsia"/>
        </w:rPr>
        <w:t>深入</w:t>
      </w:r>
      <w:proofErr w:type="gramStart"/>
      <w:r w:rsidRPr="00350A37">
        <w:rPr>
          <w:rFonts w:hint="eastAsia"/>
        </w:rPr>
        <w:t>践行</w:t>
      </w:r>
      <w:proofErr w:type="gramEnd"/>
      <w:r w:rsidRPr="00350A37">
        <w:rPr>
          <w:rFonts w:hint="eastAsia"/>
        </w:rPr>
        <w:t>习近平生态文明思想，</w:t>
      </w:r>
      <w:r w:rsidRPr="00350A37">
        <w:t>全面贯彻落实党的</w:t>
      </w:r>
      <w:r w:rsidRPr="00350A37">
        <w:rPr>
          <w:rFonts w:hint="eastAsia"/>
        </w:rPr>
        <w:t>二十大</w:t>
      </w:r>
      <w:r w:rsidR="002E7B29">
        <w:rPr>
          <w:rFonts w:hint="eastAsia"/>
        </w:rPr>
        <w:t>和</w:t>
      </w:r>
      <w:r w:rsidR="002E7B29" w:rsidRPr="002E7B29">
        <w:t>二十届二中、三中全会</w:t>
      </w:r>
      <w:r w:rsidRPr="00350A37">
        <w:t>精神，</w:t>
      </w:r>
      <w:r w:rsidRPr="00350A37">
        <w:rPr>
          <w:rFonts w:hint="eastAsia"/>
        </w:rPr>
        <w:t>认真贯彻习近平总书记考察安徽重要讲话精神，统筹推进“五位一体”总体布局和协调推进“四个全面”战略布局，科学把握新发展阶段，坚决贯彻新发展理念，服务构建新发展格局，抢抓“一带一路”、长江经济带、长三角一体化、中部崛起等国家战略机遇，坚持人与自然和谐共生，以促进生态系统良性循环和永续利用为目标，以统筹山水林田湖草沙一体化保护和修复为主线，全面提升东至县生态</w:t>
      </w:r>
      <w:r w:rsidR="00DE04F8">
        <w:rPr>
          <w:rFonts w:hint="eastAsia"/>
        </w:rPr>
        <w:t>环境</w:t>
      </w:r>
      <w:r w:rsidRPr="00350A37">
        <w:rPr>
          <w:rFonts w:hint="eastAsia"/>
        </w:rPr>
        <w:t>质量，为加快建设经济强、百姓富、生态美的新阶段现代化“三美东至”提供生态支撑。</w:t>
      </w:r>
    </w:p>
    <w:p w14:paraId="3969F1F1" w14:textId="40E1B55E" w:rsidR="009B1B17" w:rsidRPr="00350A37" w:rsidRDefault="009B1B17" w:rsidP="009B1B17">
      <w:pPr>
        <w:pStyle w:val="2"/>
        <w:jc w:val="center"/>
        <w:rPr>
          <w:rFonts w:hint="eastAsia"/>
          <w:b w:val="0"/>
          <w:bCs w:val="0"/>
        </w:rPr>
      </w:pPr>
      <w:bookmarkStart w:id="8" w:name="_Toc191632921"/>
      <w:r w:rsidRPr="00350A37">
        <w:rPr>
          <w:b w:val="0"/>
          <w:bCs w:val="0"/>
        </w:rPr>
        <w:t>第二节</w:t>
      </w:r>
      <w:r w:rsidRPr="00350A37">
        <w:rPr>
          <w:b w:val="0"/>
          <w:bCs w:val="0"/>
        </w:rPr>
        <w:t xml:space="preserve">  </w:t>
      </w:r>
      <w:r w:rsidR="000A75C5" w:rsidRPr="00350A37">
        <w:rPr>
          <w:rFonts w:hint="eastAsia"/>
          <w:b w:val="0"/>
          <w:bCs w:val="0"/>
        </w:rPr>
        <w:t>规划</w:t>
      </w:r>
      <w:r w:rsidRPr="00350A37">
        <w:rPr>
          <w:b w:val="0"/>
          <w:bCs w:val="0"/>
        </w:rPr>
        <w:t>原则</w:t>
      </w:r>
      <w:bookmarkEnd w:id="8"/>
    </w:p>
    <w:p w14:paraId="30737ABA" w14:textId="02C010CA" w:rsidR="009B1B17" w:rsidRPr="00350A37" w:rsidRDefault="009B1B17" w:rsidP="009B1B17">
      <w:pPr>
        <w:ind w:firstLineChars="200" w:firstLine="643"/>
        <w:rPr>
          <w:rFonts w:hint="eastAsia"/>
          <w:b/>
          <w:bCs/>
        </w:rPr>
      </w:pPr>
      <w:r w:rsidRPr="00350A37">
        <w:rPr>
          <w:rFonts w:hint="eastAsia"/>
          <w:b/>
          <w:bCs/>
        </w:rPr>
        <w:t>尊重自然，保护优先。</w:t>
      </w:r>
    </w:p>
    <w:p w14:paraId="5937F2AF" w14:textId="1D50B827" w:rsidR="009B1B17" w:rsidRPr="00350A37" w:rsidRDefault="009B1B17" w:rsidP="009B1B17">
      <w:pPr>
        <w:ind w:firstLineChars="200" w:firstLine="643"/>
        <w:rPr>
          <w:rFonts w:hint="eastAsia"/>
          <w:b/>
          <w:bCs/>
        </w:rPr>
      </w:pPr>
      <w:r w:rsidRPr="00350A37">
        <w:rPr>
          <w:rFonts w:hint="eastAsia"/>
          <w:b/>
          <w:bCs/>
        </w:rPr>
        <w:t>规划统筹，系统修复。</w:t>
      </w:r>
    </w:p>
    <w:p w14:paraId="5265F77E" w14:textId="3CB56E70" w:rsidR="009B1B17" w:rsidRPr="00350A37" w:rsidRDefault="009B1B17" w:rsidP="009B1B17">
      <w:pPr>
        <w:ind w:firstLineChars="200" w:firstLine="643"/>
        <w:rPr>
          <w:rFonts w:hint="eastAsia"/>
          <w:b/>
          <w:bCs/>
        </w:rPr>
      </w:pPr>
      <w:r w:rsidRPr="00350A37">
        <w:rPr>
          <w:rFonts w:hint="eastAsia"/>
          <w:b/>
          <w:bCs/>
        </w:rPr>
        <w:t>问题导向，因地制宜。</w:t>
      </w:r>
    </w:p>
    <w:p w14:paraId="2CD48766" w14:textId="175A86FF" w:rsidR="009B1B17" w:rsidRPr="00350A37" w:rsidRDefault="009B1B17" w:rsidP="009B1B17">
      <w:pPr>
        <w:ind w:firstLineChars="200" w:firstLine="643"/>
        <w:rPr>
          <w:rFonts w:hint="eastAsia"/>
        </w:rPr>
      </w:pPr>
      <w:r w:rsidRPr="00350A37">
        <w:rPr>
          <w:rFonts w:hint="eastAsia"/>
          <w:b/>
          <w:bCs/>
        </w:rPr>
        <w:t>创新机制、多元参与。</w:t>
      </w:r>
    </w:p>
    <w:p w14:paraId="013ECF13" w14:textId="31EE2F75" w:rsidR="009B1B17" w:rsidRPr="00350A37" w:rsidRDefault="009B1B17" w:rsidP="009B1B17">
      <w:pPr>
        <w:pStyle w:val="2"/>
        <w:jc w:val="center"/>
        <w:rPr>
          <w:rFonts w:hint="eastAsia"/>
          <w:b w:val="0"/>
          <w:bCs w:val="0"/>
        </w:rPr>
      </w:pPr>
      <w:bookmarkStart w:id="9" w:name="_Toc126677037"/>
      <w:bookmarkStart w:id="10" w:name="_Toc191632922"/>
      <w:r w:rsidRPr="00350A37">
        <w:rPr>
          <w:b w:val="0"/>
          <w:bCs w:val="0"/>
        </w:rPr>
        <w:t>第</w:t>
      </w:r>
      <w:r w:rsidR="008E25A5">
        <w:rPr>
          <w:rFonts w:hint="eastAsia"/>
          <w:b w:val="0"/>
          <w:bCs w:val="0"/>
        </w:rPr>
        <w:t>三</w:t>
      </w:r>
      <w:r w:rsidRPr="00350A37">
        <w:rPr>
          <w:b w:val="0"/>
          <w:bCs w:val="0"/>
        </w:rPr>
        <w:t>节</w:t>
      </w:r>
      <w:r w:rsidRPr="00350A37">
        <w:rPr>
          <w:b w:val="0"/>
          <w:bCs w:val="0"/>
        </w:rPr>
        <w:t xml:space="preserve">  </w:t>
      </w:r>
      <w:r w:rsidRPr="00350A37">
        <w:rPr>
          <w:rFonts w:hint="eastAsia"/>
          <w:b w:val="0"/>
          <w:bCs w:val="0"/>
        </w:rPr>
        <w:t>规划范围</w:t>
      </w:r>
      <w:bookmarkEnd w:id="9"/>
      <w:bookmarkEnd w:id="10"/>
    </w:p>
    <w:p w14:paraId="619AC658" w14:textId="0CAA4E0E" w:rsidR="009B1B17" w:rsidRPr="00350A37" w:rsidRDefault="009B1B17" w:rsidP="009B1B17">
      <w:pPr>
        <w:pStyle w:val="a0"/>
        <w:ind w:firstLine="640"/>
        <w:rPr>
          <w:rFonts w:hint="eastAsia"/>
        </w:rPr>
      </w:pPr>
      <w:r w:rsidRPr="00350A37">
        <w:rPr>
          <w:rFonts w:hint="eastAsia"/>
        </w:rPr>
        <w:t>规划范围为东至县国土空间全域</w:t>
      </w:r>
      <w:r w:rsidRPr="00350A37">
        <w:t>。</w:t>
      </w:r>
    </w:p>
    <w:p w14:paraId="09B811E3" w14:textId="12044992" w:rsidR="009B1B17" w:rsidRPr="00350A37" w:rsidRDefault="009B1B17" w:rsidP="009B1B17">
      <w:pPr>
        <w:pStyle w:val="2"/>
        <w:jc w:val="center"/>
        <w:rPr>
          <w:rFonts w:hint="eastAsia"/>
          <w:b w:val="0"/>
          <w:bCs w:val="0"/>
        </w:rPr>
      </w:pPr>
      <w:bookmarkStart w:id="11" w:name="_Toc126677038"/>
      <w:bookmarkStart w:id="12" w:name="_Toc191632923"/>
      <w:r w:rsidRPr="00350A37">
        <w:rPr>
          <w:b w:val="0"/>
          <w:bCs w:val="0"/>
        </w:rPr>
        <w:lastRenderedPageBreak/>
        <w:t>第</w:t>
      </w:r>
      <w:r w:rsidR="008E25A5">
        <w:rPr>
          <w:rFonts w:hint="eastAsia"/>
          <w:b w:val="0"/>
          <w:bCs w:val="0"/>
        </w:rPr>
        <w:t>四</w:t>
      </w:r>
      <w:r w:rsidRPr="00350A37">
        <w:rPr>
          <w:b w:val="0"/>
          <w:bCs w:val="0"/>
        </w:rPr>
        <w:t>节</w:t>
      </w:r>
      <w:r w:rsidRPr="00350A37">
        <w:rPr>
          <w:b w:val="0"/>
          <w:bCs w:val="0"/>
        </w:rPr>
        <w:t xml:space="preserve">  </w:t>
      </w:r>
      <w:r w:rsidRPr="00350A37">
        <w:rPr>
          <w:rFonts w:hint="eastAsia"/>
          <w:b w:val="0"/>
          <w:bCs w:val="0"/>
        </w:rPr>
        <w:t>规划期限</w:t>
      </w:r>
      <w:bookmarkEnd w:id="11"/>
      <w:bookmarkEnd w:id="12"/>
    </w:p>
    <w:p w14:paraId="7592F054" w14:textId="77777777" w:rsidR="009B1B17" w:rsidRPr="00350A37" w:rsidRDefault="009B1B17" w:rsidP="009B1B17">
      <w:pPr>
        <w:pStyle w:val="a0"/>
        <w:ind w:firstLine="640"/>
        <w:rPr>
          <w:rFonts w:hint="eastAsia"/>
        </w:rPr>
      </w:pPr>
      <w:r w:rsidRPr="00350A37">
        <w:rPr>
          <w:rFonts w:hint="eastAsia"/>
        </w:rPr>
        <w:t>规划期为</w:t>
      </w:r>
      <w:r w:rsidRPr="00350A37">
        <w:t>2021-2035年，目标年为2035年，近期目标年为2025年，基准年为2020年。</w:t>
      </w:r>
    </w:p>
    <w:p w14:paraId="397825FC" w14:textId="77777777" w:rsidR="009B1B17" w:rsidRPr="00350A37" w:rsidRDefault="009B1B17" w:rsidP="009B1B17">
      <w:pPr>
        <w:pStyle w:val="1"/>
        <w:jc w:val="center"/>
        <w:rPr>
          <w:rFonts w:ascii="黑体" w:hAnsi="黑体" w:hint="eastAsia"/>
          <w:b w:val="0"/>
          <w:bCs w:val="0"/>
        </w:rPr>
      </w:pPr>
      <w:bookmarkStart w:id="13" w:name="_Toc126677039"/>
      <w:bookmarkStart w:id="14" w:name="_Toc191632924"/>
      <w:r w:rsidRPr="00350A37">
        <w:rPr>
          <w:rFonts w:ascii="黑体" w:hAnsi="黑体"/>
          <w:b w:val="0"/>
          <w:bCs w:val="0"/>
        </w:rPr>
        <w:t>第</w:t>
      </w:r>
      <w:r w:rsidRPr="00350A37">
        <w:rPr>
          <w:rFonts w:ascii="黑体" w:hAnsi="黑体" w:hint="eastAsia"/>
          <w:b w:val="0"/>
          <w:bCs w:val="0"/>
        </w:rPr>
        <w:t>二</w:t>
      </w:r>
      <w:r w:rsidRPr="00350A37">
        <w:rPr>
          <w:rFonts w:ascii="黑体" w:hAnsi="黑体"/>
          <w:b w:val="0"/>
          <w:bCs w:val="0"/>
        </w:rPr>
        <w:t xml:space="preserve">章  </w:t>
      </w:r>
      <w:r w:rsidRPr="00350A37">
        <w:rPr>
          <w:rFonts w:ascii="黑体" w:hAnsi="黑体" w:hint="eastAsia"/>
          <w:b w:val="0"/>
          <w:bCs w:val="0"/>
        </w:rPr>
        <w:t>生态现状及主要问题</w:t>
      </w:r>
      <w:bookmarkEnd w:id="13"/>
      <w:bookmarkEnd w:id="14"/>
    </w:p>
    <w:p w14:paraId="1A37F51E" w14:textId="77777777" w:rsidR="007E1460" w:rsidRPr="00350A37" w:rsidRDefault="007E1460" w:rsidP="007E1460">
      <w:pPr>
        <w:pStyle w:val="2"/>
        <w:jc w:val="center"/>
        <w:rPr>
          <w:rFonts w:hint="eastAsia"/>
          <w:b w:val="0"/>
          <w:bCs w:val="0"/>
        </w:rPr>
      </w:pPr>
      <w:bookmarkStart w:id="15" w:name="_Toc97812058"/>
      <w:bookmarkStart w:id="16" w:name="_Toc116072516"/>
      <w:bookmarkStart w:id="17" w:name="_Toc191632925"/>
      <w:r w:rsidRPr="00350A37">
        <w:rPr>
          <w:b w:val="0"/>
          <w:bCs w:val="0"/>
        </w:rPr>
        <w:t>第一节</w:t>
      </w:r>
      <w:r w:rsidRPr="00350A37">
        <w:rPr>
          <w:b w:val="0"/>
          <w:bCs w:val="0"/>
        </w:rPr>
        <w:t xml:space="preserve"> </w:t>
      </w:r>
      <w:r w:rsidRPr="00350A37">
        <w:rPr>
          <w:b w:val="0"/>
          <w:bCs w:val="0"/>
        </w:rPr>
        <w:t>自然</w:t>
      </w:r>
      <w:bookmarkEnd w:id="15"/>
      <w:r w:rsidRPr="00350A37">
        <w:rPr>
          <w:rFonts w:hint="eastAsia"/>
          <w:b w:val="0"/>
          <w:bCs w:val="0"/>
        </w:rPr>
        <w:t>地理格局</w:t>
      </w:r>
      <w:bookmarkEnd w:id="16"/>
      <w:bookmarkEnd w:id="17"/>
    </w:p>
    <w:p w14:paraId="6FC3462E" w14:textId="498725E1" w:rsidR="007E1460" w:rsidRPr="00350A37" w:rsidRDefault="007E1460" w:rsidP="007E1460">
      <w:pPr>
        <w:pStyle w:val="aa"/>
        <w:rPr>
          <w:rFonts w:hAnsi="仿宋" w:cs="Times New Roman" w:hint="eastAsia"/>
          <w:bCs/>
        </w:rPr>
      </w:pPr>
      <w:r w:rsidRPr="00350A37">
        <w:rPr>
          <w:rFonts w:hAnsi="仿宋" w:cs="Times New Roman" w:hint="eastAsia"/>
          <w:bCs/>
        </w:rPr>
        <w:t>东至县位于安徽省西南门户，地处长江皖江段南岸之首，襟江带湖，生态优美，地跨长江平原和皖南山区，地势自北向南逐级上升。东至县</w:t>
      </w:r>
      <w:r w:rsidRPr="00350A37">
        <w:rPr>
          <w:rFonts w:hAnsi="仿宋" w:cs="Times New Roman"/>
          <w:bCs/>
        </w:rPr>
        <w:t>属于长江重点生态区，承担</w:t>
      </w:r>
      <w:r w:rsidRPr="00350A37">
        <w:rPr>
          <w:rFonts w:hAnsi="仿宋" w:cs="Times New Roman" w:hint="eastAsia"/>
          <w:bCs/>
        </w:rPr>
        <w:t>长江经济带、长三角一体化、中部崛起、</w:t>
      </w:r>
      <w:r w:rsidR="004D66BC">
        <w:rPr>
          <w:rFonts w:hAnsi="仿宋" w:cs="Times New Roman"/>
          <w:bCs/>
        </w:rPr>
        <w:t>大黄山世界级休闲度假康养旅游目的</w:t>
      </w:r>
      <w:r w:rsidRPr="00350A37">
        <w:rPr>
          <w:rFonts w:hAnsi="仿宋" w:cs="Times New Roman" w:hint="eastAsia"/>
          <w:bCs/>
        </w:rPr>
        <w:t>等</w:t>
      </w:r>
      <w:r w:rsidR="004D66BC">
        <w:rPr>
          <w:rFonts w:hAnsi="仿宋" w:cs="Times New Roman" w:hint="eastAsia"/>
          <w:bCs/>
        </w:rPr>
        <w:t>多重</w:t>
      </w:r>
      <w:r w:rsidRPr="00350A37">
        <w:rPr>
          <w:rFonts w:hAnsi="仿宋" w:cs="Times New Roman" w:hint="eastAsia"/>
          <w:bCs/>
        </w:rPr>
        <w:t>战略的生态支撑功能，是首批国家生态经济示范区，享有“尧舜之乡”的美誉。</w:t>
      </w:r>
    </w:p>
    <w:p w14:paraId="06AF95E2" w14:textId="77777777" w:rsidR="007E1460" w:rsidRPr="00350A37" w:rsidRDefault="007E1460" w:rsidP="007E1460">
      <w:pPr>
        <w:pStyle w:val="2"/>
        <w:jc w:val="center"/>
        <w:rPr>
          <w:rFonts w:hint="eastAsia"/>
          <w:b w:val="0"/>
          <w:bCs w:val="0"/>
        </w:rPr>
      </w:pPr>
      <w:bookmarkStart w:id="18" w:name="_Toc97812059"/>
      <w:bookmarkStart w:id="19" w:name="_Toc116072517"/>
      <w:bookmarkStart w:id="20" w:name="_Toc191632926"/>
      <w:r w:rsidRPr="00350A37">
        <w:rPr>
          <w:b w:val="0"/>
          <w:bCs w:val="0"/>
        </w:rPr>
        <w:t>第二节</w:t>
      </w:r>
      <w:r w:rsidRPr="00350A37">
        <w:rPr>
          <w:b w:val="0"/>
          <w:bCs w:val="0"/>
        </w:rPr>
        <w:t xml:space="preserve"> </w:t>
      </w:r>
      <w:bookmarkEnd w:id="18"/>
      <w:r w:rsidRPr="00350A37">
        <w:rPr>
          <w:rFonts w:hint="eastAsia"/>
          <w:b w:val="0"/>
          <w:bCs w:val="0"/>
        </w:rPr>
        <w:t>生态系统分布</w:t>
      </w:r>
      <w:bookmarkEnd w:id="19"/>
      <w:bookmarkEnd w:id="20"/>
    </w:p>
    <w:p w14:paraId="1915BF3E" w14:textId="03D22C26" w:rsidR="007E1460" w:rsidRPr="00350A37" w:rsidRDefault="007E1460" w:rsidP="007E1460">
      <w:pPr>
        <w:spacing w:line="590" w:lineRule="exact"/>
        <w:ind w:firstLineChars="200" w:firstLine="640"/>
        <w:rPr>
          <w:rFonts w:hint="eastAsia"/>
        </w:rPr>
      </w:pPr>
      <w:r w:rsidRPr="00350A37">
        <w:rPr>
          <w:rFonts w:hint="eastAsia"/>
        </w:rPr>
        <w:t>东至</w:t>
      </w:r>
      <w:proofErr w:type="gramStart"/>
      <w:r w:rsidRPr="00350A37">
        <w:rPr>
          <w:rFonts w:hint="eastAsia"/>
        </w:rPr>
        <w:t>县总体</w:t>
      </w:r>
      <w:proofErr w:type="gramEnd"/>
      <w:r w:rsidRPr="00350A37">
        <w:rPr>
          <w:rFonts w:hint="eastAsia"/>
        </w:rPr>
        <w:t>呈现</w:t>
      </w:r>
      <w:r w:rsidRPr="003C0DDD">
        <w:rPr>
          <w:rFonts w:hint="eastAsia"/>
        </w:rPr>
        <w:t>“七山</w:t>
      </w:r>
      <w:proofErr w:type="gramStart"/>
      <w:r w:rsidRPr="003C0DDD">
        <w:rPr>
          <w:rFonts w:hint="eastAsia"/>
        </w:rPr>
        <w:t>一</w:t>
      </w:r>
      <w:proofErr w:type="gramEnd"/>
      <w:r w:rsidRPr="003C0DDD">
        <w:rPr>
          <w:rFonts w:hint="eastAsia"/>
        </w:rPr>
        <w:t>水</w:t>
      </w:r>
      <w:r w:rsidR="003C0DDD" w:rsidRPr="003C0DDD">
        <w:rPr>
          <w:rFonts w:hint="eastAsia"/>
        </w:rPr>
        <w:t>一</w:t>
      </w:r>
      <w:r w:rsidRPr="003C0DDD">
        <w:rPr>
          <w:rFonts w:hint="eastAsia"/>
        </w:rPr>
        <w:t>分田，</w:t>
      </w:r>
      <w:r w:rsidR="003C0DDD" w:rsidRPr="003C0DDD">
        <w:rPr>
          <w:rFonts w:hint="eastAsia"/>
        </w:rPr>
        <w:t>一</w:t>
      </w:r>
      <w:r w:rsidRPr="003C0DDD">
        <w:rPr>
          <w:rFonts w:hint="eastAsia"/>
        </w:rPr>
        <w:t>分道路和庄园”自然地理格局</w:t>
      </w:r>
      <w:r w:rsidRPr="00350A37">
        <w:rPr>
          <w:rFonts w:hint="eastAsia"/>
        </w:rPr>
        <w:t>，山、水、林、田、湖生态要素齐备，山地、丘陵、平原、滩区地貌多样，生物多样性丰富，</w:t>
      </w:r>
      <w:r w:rsidRPr="00350A37">
        <w:t>自然人文景观</w:t>
      </w:r>
      <w:r w:rsidRPr="00350A37">
        <w:rPr>
          <w:rFonts w:hint="eastAsia"/>
        </w:rPr>
        <w:t>多彩。</w:t>
      </w:r>
    </w:p>
    <w:p w14:paraId="2C7F9D1A" w14:textId="40A11AA5" w:rsidR="007E1460" w:rsidRPr="008E25A5" w:rsidRDefault="007E1460" w:rsidP="008E25A5">
      <w:pPr>
        <w:autoSpaceDE w:val="0"/>
        <w:spacing w:line="600" w:lineRule="exact"/>
        <w:ind w:firstLineChars="200" w:firstLine="640"/>
        <w:rPr>
          <w:rFonts w:hAnsi="仿宋" w:hint="eastAsia"/>
          <w:kern w:val="24"/>
        </w:rPr>
      </w:pPr>
      <w:r w:rsidRPr="00350A37">
        <w:rPr>
          <w:rFonts w:hAnsi="仿宋" w:hint="eastAsia"/>
          <w:kern w:val="24"/>
        </w:rPr>
        <w:t>森林生态系统主要分布</w:t>
      </w:r>
      <w:r w:rsidRPr="00350A37">
        <w:rPr>
          <w:rFonts w:hAnsi="仿宋"/>
          <w:kern w:val="24"/>
        </w:rPr>
        <w:t>在</w:t>
      </w:r>
      <w:r w:rsidRPr="00350A37">
        <w:rPr>
          <w:rFonts w:hAnsi="仿宋" w:hint="eastAsia"/>
          <w:kern w:val="24"/>
        </w:rPr>
        <w:t>县域中部和东南部山区，</w:t>
      </w:r>
      <w:r w:rsidRPr="00350A37">
        <w:rPr>
          <w:rFonts w:hAnsi="仿宋"/>
          <w:kern w:val="24"/>
        </w:rPr>
        <w:t>全</w:t>
      </w:r>
      <w:r w:rsidRPr="00350A37">
        <w:rPr>
          <w:rFonts w:hAnsi="仿宋" w:hint="eastAsia"/>
          <w:kern w:val="24"/>
        </w:rPr>
        <w:t>县森林资源丰富，承担着</w:t>
      </w:r>
      <w:r w:rsidRPr="00350A37">
        <w:rPr>
          <w:rFonts w:hAnsi="仿宋"/>
          <w:kern w:val="24"/>
        </w:rPr>
        <w:t>长三角生态安全屏障</w:t>
      </w:r>
      <w:r w:rsidRPr="00350A37">
        <w:rPr>
          <w:rFonts w:hAnsi="仿宋" w:hint="eastAsia"/>
          <w:kern w:val="24"/>
        </w:rPr>
        <w:t>的重任。</w:t>
      </w:r>
      <w:r w:rsidRPr="00350A37">
        <w:rPr>
          <w:rFonts w:hAnsi="仿宋" w:hint="eastAsia"/>
          <w:color w:val="000000" w:themeColor="text1"/>
          <w:kern w:val="24"/>
        </w:rPr>
        <w:t>河湖湿地生态系统主要分布在长江沿线、升金湖周边</w:t>
      </w:r>
      <w:r w:rsidR="00B232E5">
        <w:rPr>
          <w:rFonts w:hAnsi="仿宋" w:hint="eastAsia"/>
          <w:color w:val="000000" w:themeColor="text1"/>
          <w:kern w:val="24"/>
        </w:rPr>
        <w:t>和</w:t>
      </w:r>
      <w:proofErr w:type="gramStart"/>
      <w:r w:rsidRPr="00350A37">
        <w:rPr>
          <w:rFonts w:hAnsi="仿宋" w:hint="eastAsia"/>
          <w:color w:val="000000" w:themeColor="text1"/>
          <w:kern w:val="24"/>
        </w:rPr>
        <w:t>尧渡河</w:t>
      </w:r>
      <w:proofErr w:type="gramEnd"/>
      <w:r w:rsidRPr="00350A37">
        <w:rPr>
          <w:rFonts w:hAnsi="仿宋" w:hint="eastAsia"/>
          <w:color w:val="000000" w:themeColor="text1"/>
          <w:kern w:val="24"/>
        </w:rPr>
        <w:t>沿岸。</w:t>
      </w:r>
      <w:r w:rsidRPr="00350A37">
        <w:rPr>
          <w:rFonts w:hAnsi="仿宋"/>
          <w:kern w:val="24"/>
        </w:rPr>
        <w:t>农</w:t>
      </w:r>
      <w:r w:rsidRPr="00350A37">
        <w:rPr>
          <w:rFonts w:hAnsi="仿宋" w:hint="eastAsia"/>
          <w:kern w:val="24"/>
        </w:rPr>
        <w:t>田</w:t>
      </w:r>
      <w:r w:rsidRPr="00350A37">
        <w:rPr>
          <w:rFonts w:hAnsi="仿宋"/>
          <w:kern w:val="24"/>
        </w:rPr>
        <w:t>生态系统集中分布</w:t>
      </w:r>
      <w:r w:rsidRPr="00350A37">
        <w:rPr>
          <w:rFonts w:hAnsi="仿宋" w:hint="eastAsia"/>
          <w:kern w:val="24"/>
        </w:rPr>
        <w:t>在县域北部沿江平原、圩田地区及南部龙泉镇西南片区。东至县是国家农产品主产</w:t>
      </w:r>
      <w:r w:rsidRPr="00350A37">
        <w:rPr>
          <w:rFonts w:hAnsi="仿宋" w:hint="eastAsia"/>
          <w:kern w:val="24"/>
        </w:rPr>
        <w:lastRenderedPageBreak/>
        <w:t>区，</w:t>
      </w:r>
      <w:r w:rsidR="00DE04F8" w:rsidRPr="00DE04F8">
        <w:rPr>
          <w:rFonts w:hAnsi="仿宋" w:hint="eastAsia"/>
          <w:kern w:val="24"/>
        </w:rPr>
        <w:t>是国内重要的粮、棉、油、茶生产基地、省级农业产业化示范区、安徽农业对外开放的先行区和现代农业发展的核心区</w:t>
      </w:r>
      <w:r w:rsidRPr="00350A37">
        <w:rPr>
          <w:rFonts w:hAnsi="仿宋" w:hint="eastAsia"/>
          <w:kern w:val="24"/>
        </w:rPr>
        <w:t>。</w:t>
      </w:r>
      <w:r w:rsidRPr="00350A37">
        <w:rPr>
          <w:rFonts w:hAnsi="仿宋"/>
          <w:color w:val="000000" w:themeColor="text1"/>
          <w:kern w:val="24"/>
        </w:rPr>
        <w:t>城</w:t>
      </w:r>
      <w:r w:rsidR="00313436" w:rsidRPr="00350A37">
        <w:rPr>
          <w:rFonts w:hAnsi="仿宋" w:hint="eastAsia"/>
          <w:color w:val="000000" w:themeColor="text1"/>
          <w:kern w:val="24"/>
        </w:rPr>
        <w:t>镇</w:t>
      </w:r>
      <w:r w:rsidRPr="00350A37">
        <w:rPr>
          <w:rFonts w:hAnsi="仿宋"/>
          <w:color w:val="000000" w:themeColor="text1"/>
          <w:kern w:val="24"/>
        </w:rPr>
        <w:t>生态系统</w:t>
      </w:r>
      <w:r w:rsidRPr="00350A37">
        <w:rPr>
          <w:rFonts w:hAnsi="仿宋" w:hint="eastAsia"/>
          <w:color w:val="000000" w:themeColor="text1"/>
          <w:kern w:val="24"/>
        </w:rPr>
        <w:t>主要分布在沿江区域，</w:t>
      </w:r>
      <w:r w:rsidRPr="00350A37">
        <w:rPr>
          <w:rFonts w:hint="eastAsia"/>
        </w:rPr>
        <w:t>是</w:t>
      </w:r>
      <w:r w:rsidR="004D66BC" w:rsidRPr="00350A37">
        <w:rPr>
          <w:rFonts w:hAnsi="Times New Roman" w:hint="eastAsia"/>
        </w:rPr>
        <w:t>长江经济带</w:t>
      </w:r>
      <w:r w:rsidR="004D66BC">
        <w:rPr>
          <w:rFonts w:hAnsi="Times New Roman" w:hint="eastAsia"/>
        </w:rPr>
        <w:t>、</w:t>
      </w:r>
      <w:r w:rsidRPr="00350A37">
        <w:rPr>
          <w:rFonts w:hint="eastAsia"/>
        </w:rPr>
        <w:t>长三角一体化、</w:t>
      </w:r>
      <w:r w:rsidRPr="00350A37">
        <w:rPr>
          <w:rFonts w:hAnsi="Times New Roman" w:hint="eastAsia"/>
        </w:rPr>
        <w:t>中部崛起、</w:t>
      </w:r>
      <w:r w:rsidR="004D66BC">
        <w:rPr>
          <w:rFonts w:hAnsi="仿宋"/>
          <w:bCs/>
        </w:rPr>
        <w:t>大黄山世界级休闲度假康养旅游目的</w:t>
      </w:r>
      <w:r w:rsidRPr="00350A37">
        <w:rPr>
          <w:rFonts w:hAnsi="Times New Roman" w:hint="eastAsia"/>
        </w:rPr>
        <w:t>重要节点，担负着</w:t>
      </w:r>
      <w:r w:rsidRPr="00350A37">
        <w:rPr>
          <w:rFonts w:ascii="Times New Roman" w:hAnsi="Times New Roman" w:hint="eastAsia"/>
        </w:rPr>
        <w:t>打造长三角有影响力的省际边界县、展现安徽省边际大县“门户”担当的重要使命。</w:t>
      </w:r>
      <w:r w:rsidR="00DE04F8">
        <w:rPr>
          <w:rFonts w:hAnsi="仿宋" w:hint="eastAsia"/>
          <w:kern w:val="24"/>
        </w:rPr>
        <w:t>东至县动植物资源丰富</w:t>
      </w:r>
      <w:r w:rsidR="00DE04F8" w:rsidRPr="00350A37">
        <w:rPr>
          <w:rFonts w:hint="eastAsia"/>
        </w:rPr>
        <w:t>，</w:t>
      </w:r>
      <w:r w:rsidRPr="00350A37">
        <w:rPr>
          <w:rFonts w:hAnsi="仿宋"/>
          <w:kern w:val="24"/>
        </w:rPr>
        <w:t>生物多样性保护极重要区主要分布</w:t>
      </w:r>
      <w:r w:rsidRPr="00350A37">
        <w:rPr>
          <w:rFonts w:hAnsi="仿宋" w:hint="eastAsia"/>
          <w:kern w:val="24"/>
        </w:rPr>
        <w:t>在</w:t>
      </w:r>
      <w:r w:rsidRPr="00350A37">
        <w:rPr>
          <w:rFonts w:hint="eastAsia"/>
        </w:rPr>
        <w:t>东南部山区和沿江湿地。</w:t>
      </w:r>
      <w:r w:rsidRPr="00350A37">
        <w:rPr>
          <w:rFonts w:hAnsi="仿宋" w:hint="eastAsia"/>
          <w:kern w:val="24"/>
        </w:rPr>
        <w:t>沿江湿地为国际候鸟迁徙路线，长江中下游生态廊道是国家重点水生生物洄游通道，</w:t>
      </w:r>
      <w:r w:rsidRPr="00350A37">
        <w:rPr>
          <w:rFonts w:hAnsi="仿宋" w:hint="eastAsia"/>
          <w:color w:val="000000" w:themeColor="text1"/>
          <w:kern w:val="24"/>
        </w:rPr>
        <w:t>其中</w:t>
      </w:r>
      <w:r w:rsidRPr="00350A37">
        <w:rPr>
          <w:rFonts w:hAnsi="仿宋"/>
          <w:color w:val="000000" w:themeColor="text1"/>
          <w:kern w:val="24"/>
        </w:rPr>
        <w:t>升金湖</w:t>
      </w:r>
      <w:r w:rsidR="00B56A40">
        <w:rPr>
          <w:rFonts w:hAnsi="仿宋" w:hint="eastAsia"/>
          <w:color w:val="000000" w:themeColor="text1"/>
          <w:kern w:val="24"/>
        </w:rPr>
        <w:t>列入</w:t>
      </w:r>
      <w:r w:rsidRPr="00350A37">
        <w:rPr>
          <w:rFonts w:hAnsi="仿宋"/>
          <w:color w:val="000000" w:themeColor="text1"/>
          <w:kern w:val="24"/>
        </w:rPr>
        <w:t>国家和国际重要湿地名录，白鹤、白头鹤、东方白鹳、鸿雁等珍稀濒危鸟类</w:t>
      </w:r>
      <w:r w:rsidR="00422178">
        <w:rPr>
          <w:rFonts w:hAnsi="仿宋" w:hint="eastAsia"/>
          <w:color w:val="000000" w:themeColor="text1"/>
          <w:kern w:val="24"/>
        </w:rPr>
        <w:t>栖居于此</w:t>
      </w:r>
      <w:r w:rsidRPr="00350A37">
        <w:rPr>
          <w:rFonts w:hAnsi="仿宋"/>
          <w:color w:val="000000" w:themeColor="text1"/>
          <w:kern w:val="24"/>
        </w:rPr>
        <w:t>，是我国和亚太地区水禽的重要越冬地和停歇地，</w:t>
      </w:r>
      <w:r w:rsidRPr="00350A37">
        <w:rPr>
          <w:rFonts w:hAnsi="仿宋" w:hint="eastAsia"/>
          <w:color w:val="000000" w:themeColor="text1"/>
          <w:kern w:val="24"/>
        </w:rPr>
        <w:t>对区域生物多样性保护具有重要意义</w:t>
      </w:r>
      <w:r w:rsidRPr="00350A37">
        <w:rPr>
          <w:rFonts w:hAnsi="仿宋"/>
          <w:color w:val="000000" w:themeColor="text1"/>
          <w:kern w:val="24"/>
        </w:rPr>
        <w:t>。</w:t>
      </w:r>
    </w:p>
    <w:p w14:paraId="36BAA67E" w14:textId="77777777" w:rsidR="007E1460" w:rsidRPr="00350A37" w:rsidRDefault="007E1460" w:rsidP="007E1460">
      <w:pPr>
        <w:pStyle w:val="2"/>
        <w:jc w:val="center"/>
        <w:rPr>
          <w:rFonts w:hint="eastAsia"/>
          <w:b w:val="0"/>
          <w:bCs w:val="0"/>
        </w:rPr>
      </w:pPr>
      <w:bookmarkStart w:id="21" w:name="_Toc116072518"/>
      <w:bookmarkStart w:id="22" w:name="_Toc191632927"/>
      <w:r w:rsidRPr="00350A37">
        <w:rPr>
          <w:rFonts w:hint="eastAsia"/>
          <w:b w:val="0"/>
          <w:bCs w:val="0"/>
        </w:rPr>
        <w:t>第三节</w:t>
      </w:r>
      <w:r w:rsidRPr="00350A37">
        <w:rPr>
          <w:rFonts w:hint="eastAsia"/>
          <w:b w:val="0"/>
          <w:bCs w:val="0"/>
        </w:rPr>
        <w:t xml:space="preserve"> </w:t>
      </w:r>
      <w:r w:rsidRPr="00350A37">
        <w:rPr>
          <w:b w:val="0"/>
          <w:bCs w:val="0"/>
        </w:rPr>
        <w:t>工作成效</w:t>
      </w:r>
      <w:bookmarkEnd w:id="21"/>
      <w:bookmarkEnd w:id="22"/>
    </w:p>
    <w:p w14:paraId="31920485" w14:textId="7F0D553F" w:rsidR="007E1460" w:rsidRPr="00350A37" w:rsidRDefault="007E1460" w:rsidP="006A3082">
      <w:pPr>
        <w:pStyle w:val="a0"/>
        <w:ind w:firstLine="643"/>
        <w:rPr>
          <w:rFonts w:hint="eastAsia"/>
        </w:rPr>
      </w:pPr>
      <w:r w:rsidRPr="00350A37">
        <w:rPr>
          <w:b/>
          <w:bCs/>
        </w:rPr>
        <w:t>持续污染攻坚绘就</w:t>
      </w:r>
      <w:r w:rsidRPr="00350A37">
        <w:rPr>
          <w:rFonts w:hint="eastAsia"/>
          <w:b/>
          <w:bCs/>
        </w:rPr>
        <w:t>美丽生态画卷。</w:t>
      </w:r>
      <w:r w:rsidR="00422178" w:rsidRPr="00CE7A79">
        <w:rPr>
          <w:rFonts w:hint="eastAsia"/>
        </w:rPr>
        <w:t>东至县近年来</w:t>
      </w:r>
      <w:r w:rsidRPr="00350A37">
        <w:rPr>
          <w:rFonts w:hint="eastAsia"/>
        </w:rPr>
        <w:t>全面打造水清岸</w:t>
      </w:r>
      <w:proofErr w:type="gramStart"/>
      <w:r w:rsidRPr="00350A37">
        <w:rPr>
          <w:rFonts w:hint="eastAsia"/>
        </w:rPr>
        <w:t>绿产业</w:t>
      </w:r>
      <w:proofErr w:type="gramEnd"/>
      <w:r w:rsidRPr="00350A37">
        <w:rPr>
          <w:rFonts w:hint="eastAsia"/>
        </w:rPr>
        <w:t>优美丽长江（东至）经济带，</w:t>
      </w:r>
      <w:r w:rsidR="00FC2DEF" w:rsidRPr="00CE7A79">
        <w:rPr>
          <w:rFonts w:hint="eastAsia"/>
        </w:rPr>
        <w:t>持续削减区域污染物</w:t>
      </w:r>
      <w:r w:rsidR="00B232E5">
        <w:rPr>
          <w:rFonts w:hint="eastAsia"/>
        </w:rPr>
        <w:t>排放总量</w:t>
      </w:r>
      <w:r w:rsidR="00FC2DEF" w:rsidRPr="00CE7A79">
        <w:rPr>
          <w:rFonts w:hint="eastAsia"/>
        </w:rPr>
        <w:t>，促使长江干流（东至段）水质稳定保持Ⅱ类。</w:t>
      </w:r>
      <w:r w:rsidRPr="00350A37">
        <w:rPr>
          <w:rFonts w:hint="eastAsia"/>
        </w:rPr>
        <w:t>落实长江“十年禁渔”令，坚决筑牢“1515”三道防线，开展“1+18+N”重点领域节能</w:t>
      </w:r>
      <w:proofErr w:type="gramStart"/>
      <w:r w:rsidRPr="00350A37">
        <w:rPr>
          <w:rFonts w:hint="eastAsia"/>
        </w:rPr>
        <w:t>减排减污</w:t>
      </w:r>
      <w:proofErr w:type="gramEnd"/>
      <w:r w:rsidRPr="00350A37">
        <w:rPr>
          <w:rFonts w:hint="eastAsia"/>
        </w:rPr>
        <w:t>整改专项行动</w:t>
      </w:r>
      <w:r w:rsidR="00422178">
        <w:rPr>
          <w:rFonts w:hint="eastAsia"/>
        </w:rPr>
        <w:t>。</w:t>
      </w:r>
      <w:r w:rsidRPr="00350A37">
        <w:t>黄</w:t>
      </w:r>
      <w:proofErr w:type="gramStart"/>
      <w:r w:rsidRPr="00350A37">
        <w:t>湓</w:t>
      </w:r>
      <w:proofErr w:type="gramEnd"/>
      <w:r w:rsidRPr="00350A37">
        <w:t>河张溪断面水质达到地表水环境质量标准I类标准</w:t>
      </w:r>
      <w:r w:rsidRPr="00350A37">
        <w:rPr>
          <w:rFonts w:hint="eastAsia"/>
        </w:rPr>
        <w:t>，</w:t>
      </w:r>
      <w:r w:rsidRPr="00350A37">
        <w:t>集中式饮用水水源地水质达标率100%。</w:t>
      </w:r>
    </w:p>
    <w:p w14:paraId="49C42680" w14:textId="08FD7A52" w:rsidR="007E1460" w:rsidRPr="00350A37" w:rsidRDefault="007E1460" w:rsidP="007E1460">
      <w:pPr>
        <w:pStyle w:val="a0"/>
        <w:ind w:firstLine="643"/>
        <w:rPr>
          <w:rFonts w:ascii="Arial" w:hAnsi="Arial" w:cs="Arial"/>
          <w:color w:val="222222"/>
          <w:sz w:val="27"/>
          <w:szCs w:val="27"/>
          <w:shd w:val="clear" w:color="auto" w:fill="FFFFFF"/>
        </w:rPr>
      </w:pPr>
      <w:r w:rsidRPr="00350A37">
        <w:rPr>
          <w:rFonts w:hint="eastAsia"/>
          <w:b/>
          <w:bCs/>
        </w:rPr>
        <w:t>“三退三还”打造升金湖美丽健康湿地。</w:t>
      </w:r>
      <w:r w:rsidRPr="00350A37">
        <w:rPr>
          <w:rFonts w:hint="eastAsia"/>
        </w:rPr>
        <w:t>实施“退渔还湖、退耕还湿、退岸还林”，系统化开展生态修复，经多</w:t>
      </w:r>
      <w:r w:rsidRPr="00350A37">
        <w:rPr>
          <w:rFonts w:hint="eastAsia"/>
        </w:rPr>
        <w:lastRenderedPageBreak/>
        <w:t>年治理升金湖湿地功能和生物多样性有效恢复，</w:t>
      </w:r>
      <w:r w:rsidRPr="00350A37">
        <w:t>湖泊自净功能不断增强，</w:t>
      </w:r>
      <w:bookmarkStart w:id="23" w:name="_Hlk129858143"/>
      <w:r w:rsidR="00BC71F2" w:rsidRPr="00F718A7">
        <w:t>水质基本为</w:t>
      </w:r>
      <w:r w:rsidR="00BC71F2" w:rsidRPr="00491D01">
        <w:t>Ⅲ</w:t>
      </w:r>
      <w:r w:rsidR="00BC71F2" w:rsidRPr="00F718A7">
        <w:t>类</w:t>
      </w:r>
      <w:r w:rsidR="00491D01">
        <w:rPr>
          <w:rFonts w:hint="eastAsia"/>
        </w:rPr>
        <w:t>，</w:t>
      </w:r>
      <w:r w:rsidR="00422178" w:rsidRPr="00350A37">
        <w:rPr>
          <w:rFonts w:hint="eastAsia"/>
        </w:rPr>
        <w:t>越冬候鸟数量超过</w:t>
      </w:r>
      <w:r w:rsidR="00422178" w:rsidRPr="00350A37">
        <w:t>10万只</w:t>
      </w:r>
      <w:bookmarkEnd w:id="23"/>
      <w:r w:rsidRPr="00350A37">
        <w:rPr>
          <w:rFonts w:hint="eastAsia"/>
        </w:rPr>
        <w:t>。</w:t>
      </w:r>
      <w:r w:rsidRPr="00350A37">
        <w:t>持续开展以升金湖等自然保护区为重点的</w:t>
      </w:r>
      <w:r w:rsidRPr="00350A37">
        <w:rPr>
          <w:rFonts w:hint="eastAsia"/>
        </w:rPr>
        <w:t>“</w:t>
      </w:r>
      <w:r w:rsidRPr="00350A37">
        <w:t>绿盾</w:t>
      </w:r>
      <w:r w:rsidRPr="00350A37">
        <w:rPr>
          <w:rFonts w:hint="eastAsia"/>
        </w:rPr>
        <w:t>”</w:t>
      </w:r>
      <w:r w:rsidRPr="00350A37">
        <w:t>专项行动，</w:t>
      </w:r>
      <w:proofErr w:type="gramStart"/>
      <w:r w:rsidRPr="00350A37">
        <w:t>建设升金湖水</w:t>
      </w:r>
      <w:proofErr w:type="gramEnd"/>
      <w:r w:rsidRPr="00350A37">
        <w:t>质在线监测设备，确保水质达标、清水入江。</w:t>
      </w:r>
    </w:p>
    <w:p w14:paraId="0505E195" w14:textId="2151B119" w:rsidR="007E1460" w:rsidRPr="00350A37" w:rsidRDefault="007E1460" w:rsidP="007E1460">
      <w:pPr>
        <w:pStyle w:val="a0"/>
        <w:ind w:firstLine="643"/>
        <w:rPr>
          <w:rFonts w:hint="eastAsia"/>
        </w:rPr>
      </w:pPr>
      <w:r w:rsidRPr="00350A37">
        <w:rPr>
          <w:rFonts w:hint="eastAsia"/>
          <w:b/>
          <w:bCs/>
        </w:rPr>
        <w:t>重点领域生态保护修复成效显著。</w:t>
      </w:r>
      <w:r w:rsidR="00422178" w:rsidRPr="00CE7A79">
        <w:t>2018年东至县荣获国家级生态县称号，2020年成功创建省级森林城市、被评为林草生态建设示范县，2020-2022连续三年位列</w:t>
      </w:r>
      <w:proofErr w:type="gramStart"/>
      <w:r w:rsidR="00422178" w:rsidRPr="00CE7A79">
        <w:t>全市林长制综合</w:t>
      </w:r>
      <w:proofErr w:type="gramEnd"/>
      <w:r w:rsidR="00422178" w:rsidRPr="00CE7A79">
        <w:t>目标考核第一名。</w:t>
      </w:r>
      <w:r w:rsidR="00422178">
        <w:rPr>
          <w:rFonts w:hint="eastAsia"/>
        </w:rPr>
        <w:t>近年来全县</w:t>
      </w:r>
      <w:r w:rsidRPr="00350A37">
        <w:t>着力实施千万亩森林增长工程、林业增绿增效工程、国土绿化试点示范项目等重点林业生态工程，</w:t>
      </w:r>
      <w:r w:rsidRPr="00350A37">
        <w:rPr>
          <w:rFonts w:hint="eastAsia"/>
        </w:rPr>
        <w:t>全面开展土壤污染防治攻坚，多举措扎实推进矿山生态修复，全县7家在建、生产矿山全部高标准设计高标准修复，创建国家级绿色矿山2家、市级绿色矿山5家。</w:t>
      </w:r>
    </w:p>
    <w:p w14:paraId="15A0317E" w14:textId="4BBB65A2" w:rsidR="00AB0611" w:rsidRPr="00350A37" w:rsidRDefault="00AB0611" w:rsidP="00A56FD2">
      <w:pPr>
        <w:pStyle w:val="2"/>
        <w:jc w:val="center"/>
        <w:rPr>
          <w:rFonts w:hint="eastAsia"/>
          <w:b w:val="0"/>
          <w:bCs w:val="0"/>
        </w:rPr>
      </w:pPr>
      <w:bookmarkStart w:id="24" w:name="_Toc191632928"/>
      <w:r w:rsidRPr="00350A37">
        <w:rPr>
          <w:b w:val="0"/>
          <w:bCs w:val="0"/>
        </w:rPr>
        <w:t>第</w:t>
      </w:r>
      <w:r w:rsidR="00093784" w:rsidRPr="00350A37">
        <w:rPr>
          <w:rFonts w:hint="eastAsia"/>
          <w:b w:val="0"/>
          <w:bCs w:val="0"/>
        </w:rPr>
        <w:t>四</w:t>
      </w:r>
      <w:r w:rsidRPr="00350A37">
        <w:rPr>
          <w:b w:val="0"/>
          <w:bCs w:val="0"/>
        </w:rPr>
        <w:t>节</w:t>
      </w:r>
      <w:r w:rsidRPr="00350A37">
        <w:rPr>
          <w:b w:val="0"/>
          <w:bCs w:val="0"/>
        </w:rPr>
        <w:t xml:space="preserve"> </w:t>
      </w:r>
      <w:r w:rsidRPr="00350A37">
        <w:rPr>
          <w:b w:val="0"/>
          <w:bCs w:val="0"/>
        </w:rPr>
        <w:t>主要问题</w:t>
      </w:r>
      <w:bookmarkEnd w:id="4"/>
      <w:bookmarkEnd w:id="24"/>
    </w:p>
    <w:bookmarkEnd w:id="5"/>
    <w:p w14:paraId="575B2BBB" w14:textId="52B44DC1" w:rsidR="00CD2C36" w:rsidRPr="00350A37" w:rsidRDefault="00B42DA9" w:rsidP="00A56FD2">
      <w:pPr>
        <w:ind w:firstLineChars="200" w:firstLine="643"/>
        <w:rPr>
          <w:rFonts w:hint="eastAsia"/>
          <w:b/>
          <w:bCs/>
        </w:rPr>
      </w:pPr>
      <w:r w:rsidRPr="00350A37">
        <w:rPr>
          <w:rFonts w:hint="eastAsia"/>
          <w:b/>
          <w:bCs/>
        </w:rPr>
        <w:t>一、</w:t>
      </w:r>
      <w:r w:rsidR="00296FAC" w:rsidRPr="00350A37">
        <w:rPr>
          <w:rFonts w:hint="eastAsia"/>
          <w:b/>
          <w:bCs/>
        </w:rPr>
        <w:t>全域系统性生态问题</w:t>
      </w:r>
    </w:p>
    <w:p w14:paraId="2307E8AE" w14:textId="30882EBC" w:rsidR="00B7195C" w:rsidRPr="00350A37" w:rsidRDefault="00B7195C" w:rsidP="00B7195C">
      <w:pPr>
        <w:pStyle w:val="a0"/>
        <w:ind w:firstLineChars="0"/>
        <w:rPr>
          <w:rFonts w:hint="eastAsia"/>
          <w:b/>
          <w:bCs/>
          <w:color w:val="000000" w:themeColor="text1"/>
        </w:rPr>
      </w:pPr>
      <w:r w:rsidRPr="00350A37">
        <w:rPr>
          <w:rFonts w:hint="eastAsia"/>
          <w:b/>
          <w:bCs/>
          <w:color w:val="000000" w:themeColor="text1"/>
        </w:rPr>
        <w:t>（</w:t>
      </w:r>
      <w:r w:rsidR="000328F2" w:rsidRPr="00350A37">
        <w:rPr>
          <w:rFonts w:hint="eastAsia"/>
          <w:b/>
          <w:bCs/>
          <w:color w:val="000000" w:themeColor="text1"/>
        </w:rPr>
        <w:t>一</w:t>
      </w:r>
      <w:r w:rsidRPr="00350A37">
        <w:rPr>
          <w:rFonts w:hint="eastAsia"/>
          <w:b/>
          <w:bCs/>
          <w:color w:val="000000" w:themeColor="text1"/>
        </w:rPr>
        <w:t>）水土</w:t>
      </w:r>
      <w:r w:rsidR="00296FAC" w:rsidRPr="00350A37">
        <w:rPr>
          <w:rFonts w:hint="eastAsia"/>
          <w:b/>
          <w:bCs/>
          <w:color w:val="000000" w:themeColor="text1"/>
        </w:rPr>
        <w:t>资源配置</w:t>
      </w:r>
      <w:r w:rsidRPr="00350A37">
        <w:rPr>
          <w:rFonts w:hint="eastAsia"/>
          <w:b/>
          <w:bCs/>
          <w:color w:val="000000" w:themeColor="text1"/>
        </w:rPr>
        <w:t>存在</w:t>
      </w:r>
      <w:r w:rsidR="00FF4698" w:rsidRPr="00350A37">
        <w:rPr>
          <w:rFonts w:hint="eastAsia"/>
          <w:b/>
          <w:bCs/>
          <w:color w:val="000000" w:themeColor="text1"/>
        </w:rPr>
        <w:t>相对</w:t>
      </w:r>
      <w:r w:rsidRPr="00350A37">
        <w:rPr>
          <w:rFonts w:hint="eastAsia"/>
          <w:b/>
          <w:bCs/>
          <w:color w:val="000000" w:themeColor="text1"/>
        </w:rPr>
        <w:t>短板</w:t>
      </w:r>
    </w:p>
    <w:p w14:paraId="06E789F5" w14:textId="5163FA7B" w:rsidR="009935D1" w:rsidRPr="00C37BB8" w:rsidRDefault="00EE13EA" w:rsidP="00C37BB8">
      <w:pPr>
        <w:ind w:firstLine="560"/>
        <w:rPr>
          <w:rFonts w:ascii="宋体" w:eastAsia="宋体" w:hAnsi="宋体" w:hint="eastAsia"/>
          <w:color w:val="000000"/>
          <w:szCs w:val="28"/>
        </w:rPr>
      </w:pPr>
      <w:r w:rsidRPr="00350A37">
        <w:rPr>
          <w:rFonts w:hint="eastAsia"/>
        </w:rPr>
        <w:t>受地形、地质灾害等因素限制，</w:t>
      </w:r>
      <w:r w:rsidR="009935D1" w:rsidRPr="00350A37">
        <w:rPr>
          <w:rFonts w:hint="eastAsia"/>
        </w:rPr>
        <w:t>县域</w:t>
      </w:r>
      <w:r w:rsidRPr="00350A37">
        <w:rPr>
          <w:rFonts w:hint="eastAsia"/>
        </w:rPr>
        <w:t>可开发为耕地和城镇的空间有限，主要集中在沿江区域</w:t>
      </w:r>
      <w:r w:rsidR="009935D1" w:rsidRPr="00350A37">
        <w:rPr>
          <w:rFonts w:hint="eastAsia"/>
        </w:rPr>
        <w:t>。</w:t>
      </w:r>
      <w:r w:rsidR="00C05F75" w:rsidRPr="007F4037">
        <w:rPr>
          <w:rFonts w:hint="eastAsia"/>
        </w:rPr>
        <w:t>东至县水资源</w:t>
      </w:r>
      <w:r w:rsidR="00C43939" w:rsidRPr="007F4037">
        <w:rPr>
          <w:rFonts w:hint="eastAsia"/>
        </w:rPr>
        <w:t>总</w:t>
      </w:r>
      <w:r w:rsidR="00C43939" w:rsidRPr="00350A37">
        <w:rPr>
          <w:rFonts w:hint="eastAsia"/>
        </w:rPr>
        <w:t>量</w:t>
      </w:r>
      <w:r w:rsidR="00C05F75" w:rsidRPr="00350A37">
        <w:rPr>
          <w:rFonts w:hint="eastAsia"/>
        </w:rPr>
        <w:t>充裕</w:t>
      </w:r>
      <w:r w:rsidR="00C37BB8">
        <w:rPr>
          <w:rFonts w:hint="eastAsia"/>
        </w:rPr>
        <w:t>，</w:t>
      </w:r>
      <w:r w:rsidR="00C05F75" w:rsidRPr="00350A37">
        <w:rPr>
          <w:rFonts w:hint="eastAsia"/>
        </w:rPr>
        <w:t>但由于</w:t>
      </w:r>
      <w:r w:rsidR="00C05F75" w:rsidRPr="00350A37">
        <w:t>年际变化较大，年内分配不均</w:t>
      </w:r>
      <w:r w:rsidR="00C37BB8">
        <w:rPr>
          <w:rFonts w:hint="eastAsia"/>
        </w:rPr>
        <w:t>，</w:t>
      </w:r>
      <w:r w:rsidR="00C05F75" w:rsidRPr="00350A37">
        <w:rPr>
          <w:rFonts w:hint="eastAsia"/>
        </w:rPr>
        <w:t>在非汛期或干旱年份缺水问题突出</w:t>
      </w:r>
      <w:r w:rsidR="00293E11">
        <w:rPr>
          <w:rFonts w:hint="eastAsia"/>
        </w:rPr>
        <w:t>。</w:t>
      </w:r>
    </w:p>
    <w:p w14:paraId="38EDF9DA" w14:textId="11A854AE" w:rsidR="00D936C4" w:rsidRPr="00350A37" w:rsidRDefault="00B7195C" w:rsidP="00B22185">
      <w:pPr>
        <w:pStyle w:val="a0"/>
        <w:ind w:firstLine="643"/>
        <w:rPr>
          <w:rFonts w:hint="eastAsia"/>
        </w:rPr>
      </w:pPr>
      <w:r w:rsidRPr="00350A37">
        <w:rPr>
          <w:rFonts w:hint="eastAsia"/>
          <w:b/>
          <w:bCs/>
        </w:rPr>
        <w:t>（</w:t>
      </w:r>
      <w:r w:rsidR="000328F2" w:rsidRPr="00350A37">
        <w:rPr>
          <w:rFonts w:hint="eastAsia"/>
          <w:b/>
          <w:bCs/>
        </w:rPr>
        <w:t>二</w:t>
      </w:r>
      <w:r w:rsidRPr="00350A37">
        <w:rPr>
          <w:rFonts w:hint="eastAsia"/>
          <w:b/>
          <w:bCs/>
        </w:rPr>
        <w:t>）</w:t>
      </w:r>
      <w:r w:rsidR="00F86D78" w:rsidRPr="00350A37">
        <w:rPr>
          <w:rFonts w:hint="eastAsia"/>
          <w:b/>
          <w:bCs/>
        </w:rPr>
        <w:t>景观格局</w:t>
      </w:r>
      <w:r w:rsidR="00FF4698" w:rsidRPr="00350A37">
        <w:rPr>
          <w:rFonts w:hint="eastAsia"/>
          <w:b/>
          <w:bCs/>
        </w:rPr>
        <w:t>有待优化，</w:t>
      </w:r>
      <w:r w:rsidR="00296FAC" w:rsidRPr="00350A37">
        <w:rPr>
          <w:rFonts w:hint="eastAsia"/>
          <w:b/>
          <w:bCs/>
        </w:rPr>
        <w:t>生态廊道</w:t>
      </w:r>
      <w:r w:rsidR="00FF4698" w:rsidRPr="00350A37">
        <w:rPr>
          <w:rFonts w:hint="eastAsia"/>
          <w:b/>
          <w:bCs/>
        </w:rPr>
        <w:t>连通性不足</w:t>
      </w:r>
      <w:r w:rsidR="00E655F5" w:rsidRPr="00350A37">
        <w:rPr>
          <w:rFonts w:hint="eastAsia"/>
        </w:rPr>
        <w:t>。</w:t>
      </w:r>
      <w:r w:rsidR="00491D01" w:rsidRPr="00350A37">
        <w:rPr>
          <w:rFonts w:hint="eastAsia"/>
        </w:rPr>
        <w:t>县</w:t>
      </w:r>
      <w:r w:rsidR="00491D01" w:rsidRPr="00350A37">
        <w:rPr>
          <w:rFonts w:hint="eastAsia"/>
        </w:rPr>
        <w:lastRenderedPageBreak/>
        <w:t>城</w:t>
      </w:r>
      <w:r w:rsidR="00491D01">
        <w:rPr>
          <w:rFonts w:hint="eastAsia"/>
        </w:rPr>
        <w:t>、</w:t>
      </w:r>
      <w:r w:rsidR="00D936C4" w:rsidRPr="00350A37">
        <w:rPr>
          <w:rFonts w:hint="eastAsia"/>
        </w:rPr>
        <w:t>大渡口</w:t>
      </w:r>
      <w:r w:rsidR="00491D01">
        <w:rPr>
          <w:rFonts w:hint="eastAsia"/>
        </w:rPr>
        <w:t>镇</w:t>
      </w:r>
      <w:r w:rsidR="00D936C4" w:rsidRPr="00350A37">
        <w:rPr>
          <w:rFonts w:hint="eastAsia"/>
        </w:rPr>
        <w:t>和</w:t>
      </w:r>
      <w:proofErr w:type="gramStart"/>
      <w:r w:rsidR="00D936C4" w:rsidRPr="00350A37">
        <w:rPr>
          <w:rFonts w:hint="eastAsia"/>
        </w:rPr>
        <w:t>香隅镇周边</w:t>
      </w:r>
      <w:proofErr w:type="gramEnd"/>
      <w:r w:rsidR="00491D01">
        <w:rPr>
          <w:rFonts w:hint="eastAsia"/>
        </w:rPr>
        <w:t>区域</w:t>
      </w:r>
      <w:r w:rsidR="000A77A8" w:rsidRPr="00350A37">
        <w:rPr>
          <w:rFonts w:hint="eastAsia"/>
        </w:rPr>
        <w:t>农业和生态空间</w:t>
      </w:r>
      <w:r w:rsidRPr="00350A37">
        <w:rPr>
          <w:rFonts w:hint="eastAsia"/>
        </w:rPr>
        <w:t>破碎化</w:t>
      </w:r>
      <w:r w:rsidR="000A77A8" w:rsidRPr="00350A37">
        <w:rPr>
          <w:rFonts w:hint="eastAsia"/>
        </w:rPr>
        <w:t>程度有所</w:t>
      </w:r>
      <w:r w:rsidR="00ED5F18">
        <w:rPr>
          <w:rFonts w:hint="eastAsia"/>
        </w:rPr>
        <w:t>增加</w:t>
      </w:r>
      <w:r w:rsidRPr="00350A37">
        <w:rPr>
          <w:rFonts w:hint="eastAsia"/>
        </w:rPr>
        <w:t>。</w:t>
      </w:r>
      <w:r w:rsidR="000A77A8" w:rsidRPr="00350A37">
        <w:rPr>
          <w:rFonts w:hint="eastAsia"/>
        </w:rPr>
        <w:t>长江</w:t>
      </w:r>
      <w:r w:rsidR="00D936C4" w:rsidRPr="00350A37">
        <w:rPr>
          <w:rFonts w:hint="eastAsia"/>
        </w:rPr>
        <w:t>、尧渡河、黄</w:t>
      </w:r>
      <w:proofErr w:type="gramStart"/>
      <w:r w:rsidR="00D936C4" w:rsidRPr="00350A37">
        <w:rPr>
          <w:rFonts w:hint="eastAsia"/>
        </w:rPr>
        <w:t>湓</w:t>
      </w:r>
      <w:proofErr w:type="gramEnd"/>
      <w:r w:rsidR="00D936C4" w:rsidRPr="00350A37">
        <w:rPr>
          <w:rFonts w:hint="eastAsia"/>
        </w:rPr>
        <w:t>河</w:t>
      </w:r>
      <w:r w:rsidR="000A77A8" w:rsidRPr="00350A37">
        <w:rPr>
          <w:rFonts w:hint="eastAsia"/>
        </w:rPr>
        <w:t>等重要</w:t>
      </w:r>
      <w:r w:rsidR="00ED5F18">
        <w:rPr>
          <w:rFonts w:hint="eastAsia"/>
        </w:rPr>
        <w:t>河流</w:t>
      </w:r>
      <w:r w:rsidR="000A77A8" w:rsidRPr="00350A37">
        <w:rPr>
          <w:rFonts w:hint="eastAsia"/>
        </w:rPr>
        <w:t>生态廊道局部区域缺乏缓冲过渡</w:t>
      </w:r>
      <w:r w:rsidR="00C37BB8">
        <w:rPr>
          <w:rFonts w:hint="eastAsia"/>
        </w:rPr>
        <w:t>，</w:t>
      </w:r>
      <w:r w:rsidR="00064FD7">
        <w:rPr>
          <w:rFonts w:hint="eastAsia"/>
        </w:rPr>
        <w:t>部分河段</w:t>
      </w:r>
      <w:r w:rsidR="00B22185" w:rsidRPr="00350A37">
        <w:rPr>
          <w:rFonts w:hint="eastAsia"/>
        </w:rPr>
        <w:t>塌岸</w:t>
      </w:r>
      <w:r w:rsidR="00ED5F18">
        <w:rPr>
          <w:rFonts w:hint="eastAsia"/>
        </w:rPr>
        <w:t>，</w:t>
      </w:r>
      <w:r w:rsidR="00B22185" w:rsidRPr="00350A37">
        <w:rPr>
          <w:rFonts w:hint="eastAsia"/>
        </w:rPr>
        <w:t>淤积较为严重</w:t>
      </w:r>
      <w:r w:rsidR="00064FD7">
        <w:rPr>
          <w:rFonts w:hint="eastAsia"/>
        </w:rPr>
        <w:t>，</w:t>
      </w:r>
      <w:r w:rsidR="00D936C4" w:rsidRPr="00350A37">
        <w:rPr>
          <w:rFonts w:hint="eastAsia"/>
        </w:rPr>
        <w:t>生态廊道连通性不足。</w:t>
      </w:r>
    </w:p>
    <w:p w14:paraId="543315F0" w14:textId="1AC56137" w:rsidR="0027191D" w:rsidRPr="00350A37" w:rsidRDefault="00E03EF3" w:rsidP="00A56FD2">
      <w:pPr>
        <w:ind w:firstLineChars="200" w:firstLine="643"/>
        <w:rPr>
          <w:rFonts w:hint="eastAsia"/>
          <w:b/>
          <w:bCs/>
        </w:rPr>
      </w:pPr>
      <w:r>
        <w:rPr>
          <w:rFonts w:hint="eastAsia"/>
          <w:b/>
          <w:bCs/>
        </w:rPr>
        <w:t>二</w:t>
      </w:r>
      <w:r w:rsidR="00B42DA9" w:rsidRPr="00350A37">
        <w:rPr>
          <w:rFonts w:hint="eastAsia"/>
          <w:b/>
          <w:bCs/>
        </w:rPr>
        <w:t>、</w:t>
      </w:r>
      <w:r w:rsidR="00C47056" w:rsidRPr="00350A37">
        <w:rPr>
          <w:rFonts w:hint="eastAsia"/>
          <w:b/>
          <w:bCs/>
        </w:rPr>
        <w:t>农业空间生态问题</w:t>
      </w:r>
    </w:p>
    <w:p w14:paraId="7D89D718" w14:textId="0C55AB01" w:rsidR="00D8203B" w:rsidRPr="00350A37" w:rsidRDefault="00C47056" w:rsidP="00D8203B">
      <w:pPr>
        <w:pStyle w:val="a0"/>
        <w:ind w:firstLine="643"/>
        <w:rPr>
          <w:rFonts w:hint="eastAsia"/>
        </w:rPr>
      </w:pPr>
      <w:r w:rsidRPr="00350A37">
        <w:rPr>
          <w:rFonts w:hint="eastAsia"/>
          <w:b/>
          <w:bCs/>
        </w:rPr>
        <w:t>（</w:t>
      </w:r>
      <w:r w:rsidR="000328F2" w:rsidRPr="00350A37">
        <w:rPr>
          <w:rFonts w:hint="eastAsia"/>
          <w:b/>
          <w:bCs/>
        </w:rPr>
        <w:t>一</w:t>
      </w:r>
      <w:r w:rsidRPr="00350A37">
        <w:rPr>
          <w:rFonts w:hint="eastAsia"/>
          <w:b/>
          <w:bCs/>
        </w:rPr>
        <w:t>）耕地</w:t>
      </w:r>
      <w:r w:rsidR="000D700A" w:rsidRPr="00350A37">
        <w:rPr>
          <w:rFonts w:hint="eastAsia"/>
          <w:b/>
          <w:bCs/>
        </w:rPr>
        <w:t>总量呈下降趋势</w:t>
      </w:r>
      <w:r w:rsidR="00FB3182" w:rsidRPr="00350A37">
        <w:rPr>
          <w:rFonts w:hint="eastAsia"/>
          <w:b/>
          <w:bCs/>
        </w:rPr>
        <w:t>且质量</w:t>
      </w:r>
      <w:r w:rsidR="000D700A" w:rsidRPr="00350A37">
        <w:rPr>
          <w:rFonts w:hint="eastAsia"/>
          <w:b/>
          <w:bCs/>
        </w:rPr>
        <w:t>不高</w:t>
      </w:r>
      <w:r w:rsidRPr="00350A37">
        <w:rPr>
          <w:rFonts w:hint="eastAsia"/>
          <w:b/>
          <w:bCs/>
        </w:rPr>
        <w:t>。</w:t>
      </w:r>
      <w:r w:rsidR="00D8203B" w:rsidRPr="00350A37">
        <w:rPr>
          <w:rFonts w:hint="eastAsia"/>
        </w:rPr>
        <w:t>全县耕地总量呈递减趋势。全县耕地质量以5、6等耕地为主，耕地保水保肥能力</w:t>
      </w:r>
      <w:r w:rsidR="00ED5F18">
        <w:rPr>
          <w:rFonts w:hint="eastAsia"/>
        </w:rPr>
        <w:t>较</w:t>
      </w:r>
      <w:r w:rsidR="00D8203B" w:rsidRPr="00350A37">
        <w:rPr>
          <w:rFonts w:hint="eastAsia"/>
        </w:rPr>
        <w:t>低，中低产田面积多，耕地生态质量和土壤肥力有待提升。</w:t>
      </w:r>
    </w:p>
    <w:p w14:paraId="1DDEE389" w14:textId="4D8E02BB" w:rsidR="00D8203B" w:rsidRPr="00350A37" w:rsidRDefault="00C47056" w:rsidP="00EA1A5A">
      <w:pPr>
        <w:pStyle w:val="a0"/>
        <w:ind w:firstLine="643"/>
        <w:rPr>
          <w:rFonts w:hint="eastAsia"/>
        </w:rPr>
      </w:pPr>
      <w:r w:rsidRPr="00350A37">
        <w:rPr>
          <w:b/>
          <w:bCs/>
        </w:rPr>
        <w:t>（</w:t>
      </w:r>
      <w:r w:rsidR="000328F2" w:rsidRPr="00350A37">
        <w:rPr>
          <w:rFonts w:hint="eastAsia"/>
          <w:b/>
          <w:bCs/>
        </w:rPr>
        <w:t>二</w:t>
      </w:r>
      <w:r w:rsidRPr="00350A37">
        <w:rPr>
          <w:b/>
          <w:bCs/>
        </w:rPr>
        <w:t>）农</w:t>
      </w:r>
      <w:r w:rsidR="007D6BEA" w:rsidRPr="00350A37">
        <w:rPr>
          <w:rFonts w:hint="eastAsia"/>
          <w:b/>
          <w:bCs/>
        </w:rPr>
        <w:t>田生态环境有待改善</w:t>
      </w:r>
      <w:r w:rsidRPr="00350A37">
        <w:rPr>
          <w:b/>
          <w:bCs/>
        </w:rPr>
        <w:t>。</w:t>
      </w:r>
      <w:r w:rsidR="00EA1A5A" w:rsidRPr="00350A37">
        <w:rPr>
          <w:rFonts w:hint="eastAsia"/>
        </w:rPr>
        <w:t>部分耕地存在</w:t>
      </w:r>
      <w:r w:rsidR="00D8203B" w:rsidRPr="00350A37">
        <w:rPr>
          <w:rFonts w:hint="eastAsia"/>
        </w:rPr>
        <w:t>施肥不合理、用肥结构不科学、重化肥轻有机肥</w:t>
      </w:r>
      <w:r w:rsidR="00EA1A5A" w:rsidRPr="00350A37">
        <w:rPr>
          <w:rFonts w:hint="eastAsia"/>
        </w:rPr>
        <w:t>等问题</w:t>
      </w:r>
      <w:r w:rsidR="00D8203B" w:rsidRPr="00350A37">
        <w:rPr>
          <w:rFonts w:hint="eastAsia"/>
        </w:rPr>
        <w:t>，致使地力退化，</w:t>
      </w:r>
      <w:r w:rsidR="00EA1A5A" w:rsidRPr="00350A37">
        <w:rPr>
          <w:rFonts w:hint="eastAsia"/>
        </w:rPr>
        <w:t>耕地土壤环境</w:t>
      </w:r>
      <w:r w:rsidR="00D8203B" w:rsidRPr="00350A37">
        <w:rPr>
          <w:rFonts w:hint="eastAsia"/>
        </w:rPr>
        <w:t>受到</w:t>
      </w:r>
      <w:r w:rsidR="00EA1A5A" w:rsidRPr="00350A37">
        <w:rPr>
          <w:rFonts w:hint="eastAsia"/>
        </w:rPr>
        <w:t>一定</w:t>
      </w:r>
      <w:r w:rsidR="00D8203B" w:rsidRPr="00350A37">
        <w:rPr>
          <w:rFonts w:hint="eastAsia"/>
        </w:rPr>
        <w:t>程度的污染。</w:t>
      </w:r>
    </w:p>
    <w:p w14:paraId="5706D45A" w14:textId="559085CF" w:rsidR="00A0404E" w:rsidRDefault="00C47056" w:rsidP="000328F2">
      <w:pPr>
        <w:pStyle w:val="a0"/>
        <w:ind w:firstLine="643"/>
        <w:rPr>
          <w:rFonts w:hint="eastAsia"/>
        </w:rPr>
      </w:pPr>
      <w:r w:rsidRPr="00350A37">
        <w:rPr>
          <w:rFonts w:hint="eastAsia"/>
          <w:b/>
          <w:bCs/>
        </w:rPr>
        <w:t>（</w:t>
      </w:r>
      <w:r w:rsidR="000328F2" w:rsidRPr="00350A37">
        <w:rPr>
          <w:rFonts w:hint="eastAsia"/>
          <w:b/>
          <w:bCs/>
        </w:rPr>
        <w:t>三</w:t>
      </w:r>
      <w:r w:rsidRPr="00350A37">
        <w:rPr>
          <w:rFonts w:hint="eastAsia"/>
          <w:b/>
          <w:bCs/>
        </w:rPr>
        <w:t>）农村人居环境短板突出，村域景观生态格局</w:t>
      </w:r>
      <w:r w:rsidR="003A367D">
        <w:rPr>
          <w:rFonts w:hint="eastAsia"/>
          <w:b/>
          <w:bCs/>
        </w:rPr>
        <w:t>不佳</w:t>
      </w:r>
      <w:r w:rsidRPr="00350A37">
        <w:rPr>
          <w:rFonts w:hint="eastAsia"/>
          <w:b/>
          <w:bCs/>
        </w:rPr>
        <w:t>。</w:t>
      </w:r>
      <w:r w:rsidRPr="00350A37">
        <w:rPr>
          <w:rFonts w:hint="eastAsia"/>
        </w:rPr>
        <w:t>农村生活垃圾、生活污水、厕所及粪</w:t>
      </w:r>
      <w:proofErr w:type="gramStart"/>
      <w:r w:rsidRPr="00350A37">
        <w:rPr>
          <w:rFonts w:hint="eastAsia"/>
        </w:rPr>
        <w:t>污治理</w:t>
      </w:r>
      <w:proofErr w:type="gramEnd"/>
      <w:r w:rsidRPr="00350A37">
        <w:rPr>
          <w:rFonts w:hint="eastAsia"/>
        </w:rPr>
        <w:t>仍是当前农村人居环境整治的</w:t>
      </w:r>
      <w:r w:rsidR="00EC784A" w:rsidRPr="00350A37">
        <w:rPr>
          <w:rFonts w:hint="eastAsia"/>
        </w:rPr>
        <w:t>关键领域，“三大革命”仍需深化和推进。部分村庄</w:t>
      </w:r>
      <w:r w:rsidRPr="00350A37">
        <w:t>河道水系仍有淤塞萎缩，</w:t>
      </w:r>
      <w:r w:rsidR="006C5AEC" w:rsidRPr="00350A37">
        <w:t>农村黑臭水体</w:t>
      </w:r>
      <w:r w:rsidR="00422178">
        <w:rPr>
          <w:rFonts w:hint="eastAsia"/>
        </w:rPr>
        <w:t>有待治理</w:t>
      </w:r>
      <w:r w:rsidRPr="00350A37">
        <w:t>。</w:t>
      </w:r>
    </w:p>
    <w:p w14:paraId="3DDBCAD8" w14:textId="5AB6950E" w:rsidR="00E03EF3" w:rsidRPr="00350A37" w:rsidRDefault="00E03EF3" w:rsidP="00E03EF3">
      <w:pPr>
        <w:ind w:firstLineChars="200" w:firstLine="643"/>
        <w:rPr>
          <w:rFonts w:hint="eastAsia"/>
          <w:b/>
          <w:bCs/>
        </w:rPr>
      </w:pPr>
      <w:r>
        <w:rPr>
          <w:rFonts w:hint="eastAsia"/>
          <w:b/>
          <w:bCs/>
        </w:rPr>
        <w:t>三</w:t>
      </w:r>
      <w:r w:rsidRPr="00350A37">
        <w:rPr>
          <w:rFonts w:hint="eastAsia"/>
          <w:b/>
          <w:bCs/>
        </w:rPr>
        <w:t>、生态空间生态问题</w:t>
      </w:r>
    </w:p>
    <w:p w14:paraId="340196CA" w14:textId="1B3744FC" w:rsidR="00E03EF3" w:rsidRPr="00350A37" w:rsidRDefault="00E03EF3" w:rsidP="00E03EF3">
      <w:pPr>
        <w:pStyle w:val="a0"/>
        <w:ind w:firstLine="643"/>
        <w:rPr>
          <w:rFonts w:hint="eastAsia"/>
        </w:rPr>
      </w:pPr>
      <w:r w:rsidRPr="00350A37">
        <w:rPr>
          <w:rFonts w:hint="eastAsia"/>
          <w:b/>
          <w:bCs/>
        </w:rPr>
        <w:t>（</w:t>
      </w:r>
      <w:r w:rsidRPr="00350A37">
        <w:rPr>
          <w:rFonts w:hint="eastAsia"/>
          <w:b/>
          <w:bCs/>
          <w:color w:val="000000" w:themeColor="text1"/>
        </w:rPr>
        <w:t>一</w:t>
      </w:r>
      <w:r w:rsidRPr="00350A37">
        <w:rPr>
          <w:rFonts w:hint="eastAsia"/>
          <w:b/>
          <w:bCs/>
        </w:rPr>
        <w:t>）森林生态系统功能和质量有待提升。</w:t>
      </w:r>
      <w:r w:rsidRPr="00350A37">
        <w:rPr>
          <w:rFonts w:hint="eastAsia"/>
        </w:rPr>
        <w:t>东至</w:t>
      </w:r>
      <w:proofErr w:type="gramStart"/>
      <w:r w:rsidRPr="00350A37">
        <w:rPr>
          <w:rFonts w:hint="eastAsia"/>
        </w:rPr>
        <w:t>县单位</w:t>
      </w:r>
      <w:proofErr w:type="gramEnd"/>
      <w:r w:rsidRPr="00350A37">
        <w:rPr>
          <w:rFonts w:hint="eastAsia"/>
        </w:rPr>
        <w:t>森林面积蓄积量</w:t>
      </w:r>
      <w:proofErr w:type="gramStart"/>
      <w:r w:rsidRPr="00350A37">
        <w:rPr>
          <w:rFonts w:hint="eastAsia"/>
        </w:rPr>
        <w:t>距全市</w:t>
      </w:r>
      <w:proofErr w:type="gramEnd"/>
      <w:r w:rsidRPr="00350A37">
        <w:rPr>
          <w:rFonts w:hint="eastAsia"/>
        </w:rPr>
        <w:t>和全国平均水平仍有差距，森林亩均蓄积量偏低，单位面积产出不高，存在林分结构单一、生态功能不强等问题。</w:t>
      </w:r>
    </w:p>
    <w:p w14:paraId="3C028073" w14:textId="4CAD6106" w:rsidR="00E03EF3" w:rsidRPr="00350A37" w:rsidRDefault="00E03EF3" w:rsidP="00E03EF3">
      <w:pPr>
        <w:pStyle w:val="a0"/>
        <w:ind w:firstLine="643"/>
        <w:rPr>
          <w:rFonts w:hint="eastAsia"/>
        </w:rPr>
      </w:pPr>
      <w:r w:rsidRPr="00350A37">
        <w:rPr>
          <w:rFonts w:hint="eastAsia"/>
          <w:b/>
          <w:bCs/>
        </w:rPr>
        <w:lastRenderedPageBreak/>
        <w:t>（二）局部区域水环境仍需</w:t>
      </w:r>
      <w:r w:rsidR="001B1B8A">
        <w:rPr>
          <w:rFonts w:hint="eastAsia"/>
          <w:b/>
          <w:bCs/>
        </w:rPr>
        <w:t>改善</w:t>
      </w:r>
      <w:r w:rsidRPr="00350A37">
        <w:rPr>
          <w:rFonts w:hint="eastAsia"/>
          <w:b/>
          <w:bCs/>
        </w:rPr>
        <w:t>。</w:t>
      </w:r>
      <w:r w:rsidRPr="00350A37">
        <w:rPr>
          <w:rFonts w:hint="eastAsia"/>
        </w:rPr>
        <w:t>全县主要河流、湖泊、水库水质整体较好。</w:t>
      </w:r>
      <w:proofErr w:type="gramStart"/>
      <w:r w:rsidR="00ED55CB">
        <w:rPr>
          <w:rFonts w:hint="eastAsia"/>
        </w:rPr>
        <w:t>香隅镇等</w:t>
      </w:r>
      <w:proofErr w:type="gramEnd"/>
      <w:r w:rsidR="00ED55CB">
        <w:rPr>
          <w:rFonts w:hint="eastAsia"/>
        </w:rPr>
        <w:t>内部水系</w:t>
      </w:r>
      <w:r w:rsidRPr="00350A37">
        <w:rPr>
          <w:rFonts w:hint="eastAsia"/>
        </w:rPr>
        <w:t>水环境质量下降、水生态系统受损等问题突显。下游平</w:t>
      </w:r>
      <w:r w:rsidRPr="00D53D50">
        <w:rPr>
          <w:rFonts w:hint="eastAsia"/>
        </w:rPr>
        <w:t>原区</w:t>
      </w:r>
      <w:r w:rsidR="007868DF" w:rsidRPr="003020C2">
        <w:rPr>
          <w:rFonts w:hint="eastAsia"/>
        </w:rPr>
        <w:t>大渡口镇</w:t>
      </w:r>
      <w:r w:rsidR="00ED55CB" w:rsidRPr="003020C2">
        <w:rPr>
          <w:rFonts w:hint="eastAsia"/>
        </w:rPr>
        <w:t>等</w:t>
      </w:r>
      <w:r w:rsidRPr="00D53D50">
        <w:rPr>
          <w:rFonts w:hint="eastAsia"/>
        </w:rPr>
        <w:t>存</w:t>
      </w:r>
      <w:r w:rsidRPr="00350A37">
        <w:rPr>
          <w:rFonts w:hint="eastAsia"/>
        </w:rPr>
        <w:t>在水源补给不足、水体自净能力下降等问题，河湖水系连通度不够。</w:t>
      </w:r>
    </w:p>
    <w:p w14:paraId="4706970A" w14:textId="5FEF85C9" w:rsidR="00E03EF3" w:rsidRPr="00350A37" w:rsidRDefault="00E03EF3" w:rsidP="00E03EF3">
      <w:pPr>
        <w:pStyle w:val="a0"/>
        <w:ind w:firstLineChars="0" w:firstLine="0"/>
        <w:rPr>
          <w:rFonts w:hint="eastAsia"/>
          <w:color w:val="000000" w:themeColor="text1"/>
        </w:rPr>
      </w:pPr>
      <w:r w:rsidRPr="00350A37">
        <w:rPr>
          <w:rFonts w:hint="eastAsia"/>
        </w:rPr>
        <w:t xml:space="preserve"> </w:t>
      </w:r>
      <w:r w:rsidRPr="00350A37">
        <w:t xml:space="preserve"> </w:t>
      </w:r>
      <w:r w:rsidRPr="00350A37">
        <w:rPr>
          <w:b/>
          <w:bCs/>
        </w:rPr>
        <w:t xml:space="preserve">  </w:t>
      </w:r>
      <w:r w:rsidRPr="00350A37">
        <w:rPr>
          <w:rFonts w:hint="eastAsia"/>
          <w:b/>
          <w:bCs/>
        </w:rPr>
        <w:t>（三）矿山治理修复任务依然繁重。</w:t>
      </w:r>
      <w:r w:rsidRPr="00350A37">
        <w:rPr>
          <w:rFonts w:hint="eastAsia"/>
          <w:color w:val="000000" w:themeColor="text1"/>
        </w:rPr>
        <w:t>东至县现存</w:t>
      </w:r>
      <w:r w:rsidRPr="00350A37">
        <w:rPr>
          <w:color w:val="000000" w:themeColor="text1"/>
        </w:rPr>
        <w:t>10</w:t>
      </w:r>
      <w:r w:rsidRPr="00350A37">
        <w:rPr>
          <w:rFonts w:hint="eastAsia"/>
          <w:color w:val="000000" w:themeColor="text1"/>
        </w:rPr>
        <w:t>宗有效采矿权，其中金属矿山</w:t>
      </w:r>
      <w:r w:rsidRPr="00350A37">
        <w:rPr>
          <w:color w:val="000000" w:themeColor="text1"/>
        </w:rPr>
        <w:t>2家，非金属矿山8家</w:t>
      </w:r>
      <w:r w:rsidRPr="00350A37">
        <w:rPr>
          <w:rFonts w:hint="eastAsia"/>
          <w:color w:val="000000" w:themeColor="text1"/>
        </w:rPr>
        <w:t>。近年来矿山治理取得积极成效的同时，后续也仍面临着生产矿山的</w:t>
      </w:r>
      <w:r w:rsidR="00422178">
        <w:rPr>
          <w:rFonts w:hint="eastAsia"/>
          <w:color w:val="000000" w:themeColor="text1"/>
        </w:rPr>
        <w:t>边生产边治理</w:t>
      </w:r>
      <w:r w:rsidRPr="00350A37">
        <w:rPr>
          <w:rFonts w:hint="eastAsia"/>
          <w:color w:val="000000" w:themeColor="text1"/>
        </w:rPr>
        <w:t>任务。</w:t>
      </w:r>
    </w:p>
    <w:p w14:paraId="44FA51B9" w14:textId="352A445F" w:rsidR="00E03EF3" w:rsidRPr="00E03EF3" w:rsidRDefault="00E03EF3" w:rsidP="00E03EF3">
      <w:pPr>
        <w:pStyle w:val="a0"/>
        <w:ind w:firstLine="643"/>
        <w:rPr>
          <w:rFonts w:hint="eastAsia"/>
        </w:rPr>
      </w:pPr>
      <w:r w:rsidRPr="00350A37">
        <w:rPr>
          <w:rFonts w:hint="eastAsia"/>
          <w:b/>
          <w:bCs/>
        </w:rPr>
        <w:t>（四）生物多样性保护受到威胁。</w:t>
      </w:r>
      <w:proofErr w:type="gramStart"/>
      <w:r w:rsidRPr="00350A37">
        <w:rPr>
          <w:rFonts w:hint="eastAsia"/>
        </w:rPr>
        <w:t>长江及尧渡河</w:t>
      </w:r>
      <w:proofErr w:type="gramEnd"/>
      <w:r w:rsidRPr="00350A37">
        <w:rPr>
          <w:rFonts w:hint="eastAsia"/>
        </w:rPr>
        <w:t>、黄</w:t>
      </w:r>
      <w:proofErr w:type="gramStart"/>
      <w:r w:rsidRPr="00350A37">
        <w:rPr>
          <w:rFonts w:hint="eastAsia"/>
        </w:rPr>
        <w:t>湓</w:t>
      </w:r>
      <w:proofErr w:type="gramEnd"/>
      <w:r w:rsidRPr="00350A37">
        <w:rPr>
          <w:rFonts w:hint="eastAsia"/>
        </w:rPr>
        <w:t>河、</w:t>
      </w:r>
      <w:proofErr w:type="gramStart"/>
      <w:r w:rsidRPr="00350A37">
        <w:rPr>
          <w:rFonts w:hint="eastAsia"/>
        </w:rPr>
        <w:t>香隅河等</w:t>
      </w:r>
      <w:proofErr w:type="gramEnd"/>
      <w:r w:rsidRPr="00350A37">
        <w:rPr>
          <w:rFonts w:hint="eastAsia"/>
        </w:rPr>
        <w:t>沿线天然湿地呈现面积减少、功能退化趋势</w:t>
      </w:r>
      <w:r w:rsidR="00422178">
        <w:rPr>
          <w:rFonts w:hint="eastAsia"/>
        </w:rPr>
        <w:t>。</w:t>
      </w:r>
      <w:r w:rsidRPr="00350A37">
        <w:rPr>
          <w:rFonts w:hint="eastAsia"/>
        </w:rPr>
        <w:t>升金湖区丰、枯两季水位</w:t>
      </w:r>
      <w:r w:rsidR="00422178">
        <w:rPr>
          <w:rFonts w:hint="eastAsia"/>
        </w:rPr>
        <w:t>变化以及</w:t>
      </w:r>
      <w:r w:rsidRPr="00350A37">
        <w:rPr>
          <w:rFonts w:hint="eastAsia"/>
        </w:rPr>
        <w:t>泥沙淤积等因素对重要野生动物</w:t>
      </w:r>
      <w:r w:rsidR="00422178">
        <w:rPr>
          <w:rFonts w:hint="eastAsia"/>
        </w:rPr>
        <w:t>栖居</w:t>
      </w:r>
      <w:r w:rsidRPr="00350A37">
        <w:rPr>
          <w:rFonts w:hint="eastAsia"/>
        </w:rPr>
        <w:t>造成影响</w:t>
      </w:r>
      <w:r w:rsidR="00422178">
        <w:rPr>
          <w:rFonts w:hint="eastAsia"/>
        </w:rPr>
        <w:t>。</w:t>
      </w:r>
      <w:r w:rsidR="00D2115E" w:rsidRPr="00350A37">
        <w:rPr>
          <w:rFonts w:hAnsi="仿宋" w:hint="eastAsia"/>
          <w:bCs/>
          <w:kern w:val="24"/>
        </w:rPr>
        <w:t>松材线虫</w:t>
      </w:r>
      <w:r w:rsidR="00D2115E">
        <w:rPr>
          <w:rFonts w:hAnsi="仿宋" w:hint="eastAsia"/>
          <w:bCs/>
          <w:kern w:val="24"/>
        </w:rPr>
        <w:t>等</w:t>
      </w:r>
      <w:r w:rsidRPr="00350A37">
        <w:rPr>
          <w:rFonts w:hint="eastAsia"/>
        </w:rPr>
        <w:t>外来物种入侵造成一定生态危害。</w:t>
      </w:r>
      <w:r w:rsidR="007D27FE">
        <w:t xml:space="preserve">                                                                                                                                                                                                                                                                                                                                                                                                                                                                                                                                                                                                                                                                                                                                                                                                                                                                                                                                                                                                                                                                                                                                                                                                                                                                                                                                                                                                      </w:t>
      </w:r>
      <w:r w:rsidR="0021543F">
        <w:t xml:space="preserve">                                                                                                                                                                                                                                                                                                                                                                                                                                                                                                                                                                                                                                                                                                                                                                                                                                                                                                                                                                                                                                                                                                                                                                                                                                                                                                                                                                                                                                                                                                                                                                                                                                                                                                                                                                                                                                                                                                                                                                                                                                                                                                                                                                                                                                                                                                                                                                                                                                                                                                                                                                                                                                                                                                                                                                                                                                                                                                                                                                                                                                             </w:t>
      </w:r>
      <w:r w:rsidR="00681258">
        <w:t xml:space="preserve">                                                                                                                                                                                                                                                                                                                                                                                                                                                                                                                                                                                                                                                                                                                                                                                                                                                                                                                     </w:t>
      </w:r>
      <w:r w:rsidR="00CC18AA">
        <w:t xml:space="preserve"> </w:t>
      </w:r>
      <w:r w:rsidR="003E33DC">
        <w:t xml:space="preserve">  </w:t>
      </w:r>
    </w:p>
    <w:p w14:paraId="011B3BB8" w14:textId="220E02D9" w:rsidR="00C47056" w:rsidRPr="00350A37" w:rsidRDefault="00B42DA9" w:rsidP="00A56FD2">
      <w:pPr>
        <w:ind w:firstLineChars="200" w:firstLine="643"/>
        <w:rPr>
          <w:rFonts w:hint="eastAsia"/>
          <w:b/>
          <w:bCs/>
        </w:rPr>
      </w:pPr>
      <w:r w:rsidRPr="00350A37">
        <w:rPr>
          <w:rFonts w:hint="eastAsia"/>
          <w:b/>
          <w:bCs/>
        </w:rPr>
        <w:t>四、</w:t>
      </w:r>
      <w:r w:rsidR="00EC784A" w:rsidRPr="00350A37">
        <w:rPr>
          <w:rFonts w:hint="eastAsia"/>
          <w:b/>
          <w:bCs/>
        </w:rPr>
        <w:t>城镇空间生态问题</w:t>
      </w:r>
    </w:p>
    <w:p w14:paraId="71A84725" w14:textId="0C1E785B" w:rsidR="00027C22" w:rsidRPr="00350A37" w:rsidRDefault="004E398C" w:rsidP="00027C22">
      <w:pPr>
        <w:pStyle w:val="a0"/>
        <w:ind w:firstLine="643"/>
        <w:rPr>
          <w:rFonts w:hint="eastAsia"/>
        </w:rPr>
      </w:pPr>
      <w:r w:rsidRPr="00350A37">
        <w:rPr>
          <w:rFonts w:hint="eastAsia"/>
          <w:b/>
          <w:bCs/>
        </w:rPr>
        <w:t>（</w:t>
      </w:r>
      <w:r w:rsidR="000328F2" w:rsidRPr="00350A37">
        <w:rPr>
          <w:rFonts w:hint="eastAsia"/>
          <w:b/>
          <w:bCs/>
        </w:rPr>
        <w:t>一</w:t>
      </w:r>
      <w:r w:rsidRPr="00350A37">
        <w:rPr>
          <w:rFonts w:hint="eastAsia"/>
          <w:b/>
          <w:bCs/>
        </w:rPr>
        <w:t>）</w:t>
      </w:r>
      <w:r w:rsidR="00236F1F" w:rsidRPr="00350A37">
        <w:rPr>
          <w:rFonts w:hint="eastAsia"/>
          <w:b/>
          <w:bCs/>
        </w:rPr>
        <w:t>县城生态</w:t>
      </w:r>
      <w:r w:rsidRPr="00350A37">
        <w:rPr>
          <w:rFonts w:hint="eastAsia"/>
          <w:b/>
          <w:bCs/>
        </w:rPr>
        <w:t>空间</w:t>
      </w:r>
      <w:r w:rsidR="00027C22" w:rsidRPr="00350A37">
        <w:rPr>
          <w:rFonts w:hint="eastAsia"/>
          <w:b/>
          <w:bCs/>
        </w:rPr>
        <w:t>布局不优，品质不高</w:t>
      </w:r>
      <w:r w:rsidRPr="00350A37">
        <w:rPr>
          <w:rFonts w:hint="eastAsia"/>
          <w:b/>
          <w:bCs/>
        </w:rPr>
        <w:t>。</w:t>
      </w:r>
      <w:bookmarkStart w:id="25" w:name="_Hlk115427877"/>
      <w:proofErr w:type="gramStart"/>
      <w:r w:rsidR="00027C22" w:rsidRPr="00350A37">
        <w:rPr>
          <w:rFonts w:hint="eastAsia"/>
        </w:rPr>
        <w:t>尧渡老城区</w:t>
      </w:r>
      <w:proofErr w:type="gramEnd"/>
      <w:r w:rsidR="00027C22" w:rsidRPr="00350A37">
        <w:rPr>
          <w:rFonts w:hint="eastAsia"/>
        </w:rPr>
        <w:t>、</w:t>
      </w:r>
      <w:proofErr w:type="gramStart"/>
      <w:r w:rsidR="00236F1F" w:rsidRPr="00350A37">
        <w:rPr>
          <w:rFonts w:hint="eastAsia"/>
        </w:rPr>
        <w:t>舜城新区及菊城片</w:t>
      </w:r>
      <w:proofErr w:type="gramEnd"/>
      <w:r w:rsidR="00236F1F" w:rsidRPr="00350A37">
        <w:rPr>
          <w:rFonts w:hint="eastAsia"/>
        </w:rPr>
        <w:t>区公园数量较少，</w:t>
      </w:r>
      <w:r w:rsidR="00027C22" w:rsidRPr="00350A37">
        <w:rPr>
          <w:rFonts w:hint="eastAsia"/>
        </w:rPr>
        <w:t>现有公园绿地难以满足居民休闲游憩和生态涵养等多重功能。</w:t>
      </w:r>
      <w:r w:rsidR="00236F1F" w:rsidRPr="00350A37">
        <w:rPr>
          <w:rFonts w:hint="eastAsia"/>
        </w:rPr>
        <w:t>蓝</w:t>
      </w:r>
      <w:proofErr w:type="gramStart"/>
      <w:r w:rsidR="00236F1F" w:rsidRPr="00350A37">
        <w:rPr>
          <w:rFonts w:hint="eastAsia"/>
        </w:rPr>
        <w:t>绿空间</w:t>
      </w:r>
      <w:proofErr w:type="gramEnd"/>
      <w:r w:rsidR="00236F1F" w:rsidRPr="00350A37">
        <w:rPr>
          <w:rFonts w:hint="eastAsia"/>
        </w:rPr>
        <w:t>网络尚不健全，</w:t>
      </w:r>
      <w:r w:rsidR="00422178">
        <w:rPr>
          <w:rFonts w:hint="eastAsia"/>
        </w:rPr>
        <w:t>生态</w:t>
      </w:r>
      <w:r w:rsidR="00027C22" w:rsidRPr="00350A37">
        <w:rPr>
          <w:rFonts w:hint="eastAsia"/>
        </w:rPr>
        <w:t>廊</w:t>
      </w:r>
      <w:r w:rsidR="00422178">
        <w:rPr>
          <w:rFonts w:hint="eastAsia"/>
        </w:rPr>
        <w:t>道存在断裂点</w:t>
      </w:r>
      <w:r w:rsidR="00BC30F5" w:rsidRPr="00350A37">
        <w:rPr>
          <w:rFonts w:hint="eastAsia"/>
        </w:rPr>
        <w:t>。</w:t>
      </w:r>
      <w:r w:rsidR="00027C22" w:rsidRPr="00350A37">
        <w:rPr>
          <w:rFonts w:hint="eastAsia"/>
        </w:rPr>
        <w:t>滨水空间的景观、生态价值尚未得到充分利用，</w:t>
      </w:r>
      <w:r w:rsidR="00C432C2">
        <w:rPr>
          <w:rFonts w:hint="eastAsia"/>
        </w:rPr>
        <w:t>部分</w:t>
      </w:r>
      <w:r w:rsidR="00236F1F" w:rsidRPr="00350A37">
        <w:rPr>
          <w:rFonts w:hint="eastAsia"/>
        </w:rPr>
        <w:t>岸线</w:t>
      </w:r>
      <w:r w:rsidR="00027C22" w:rsidRPr="00350A37">
        <w:rPr>
          <w:rFonts w:hint="eastAsia"/>
        </w:rPr>
        <w:t>土壤裸露有待修复</w:t>
      </w:r>
      <w:r w:rsidR="00236F1F" w:rsidRPr="00350A37">
        <w:rPr>
          <w:rFonts w:hint="eastAsia"/>
        </w:rPr>
        <w:t>，</w:t>
      </w:r>
      <w:proofErr w:type="gramStart"/>
      <w:r w:rsidR="00DA207C" w:rsidRPr="00350A37">
        <w:rPr>
          <w:rFonts w:hint="eastAsia"/>
        </w:rPr>
        <w:t>尧渡老</w:t>
      </w:r>
      <w:proofErr w:type="gramEnd"/>
      <w:r w:rsidR="00DA207C" w:rsidRPr="00350A37">
        <w:rPr>
          <w:rFonts w:hint="eastAsia"/>
        </w:rPr>
        <w:t>河</w:t>
      </w:r>
      <w:r w:rsidR="00DA207C">
        <w:rPr>
          <w:rFonts w:hint="eastAsia"/>
        </w:rPr>
        <w:t>水质有待进一步提升</w:t>
      </w:r>
      <w:r w:rsidR="00027C22" w:rsidRPr="00350A37">
        <w:rPr>
          <w:rFonts w:hint="eastAsia"/>
        </w:rPr>
        <w:t>。</w:t>
      </w:r>
    </w:p>
    <w:bookmarkEnd w:id="25"/>
    <w:p w14:paraId="7DD51E49" w14:textId="6FD9C686" w:rsidR="00D46B66" w:rsidRPr="00350A37" w:rsidRDefault="00557D9C" w:rsidP="001466D5">
      <w:pPr>
        <w:pStyle w:val="a0"/>
        <w:ind w:firstLine="643"/>
        <w:rPr>
          <w:rFonts w:hint="eastAsia"/>
        </w:rPr>
      </w:pPr>
      <w:r w:rsidRPr="003020C2">
        <w:rPr>
          <w:rFonts w:hint="eastAsia"/>
          <w:b/>
          <w:bCs/>
        </w:rPr>
        <w:t>（</w:t>
      </w:r>
      <w:r w:rsidR="000328F2" w:rsidRPr="003020C2">
        <w:rPr>
          <w:rFonts w:hint="eastAsia"/>
          <w:b/>
          <w:bCs/>
        </w:rPr>
        <w:t>二</w:t>
      </w:r>
      <w:r w:rsidRPr="003020C2">
        <w:rPr>
          <w:rFonts w:hint="eastAsia"/>
          <w:b/>
          <w:bCs/>
        </w:rPr>
        <w:t>）</w:t>
      </w:r>
      <w:r w:rsidR="00236F1F" w:rsidRPr="003020C2">
        <w:rPr>
          <w:rFonts w:hint="eastAsia"/>
          <w:b/>
          <w:bCs/>
        </w:rPr>
        <w:t>部分区域内涝</w:t>
      </w:r>
      <w:r w:rsidR="00ED55CB" w:rsidRPr="003020C2">
        <w:rPr>
          <w:rFonts w:hint="eastAsia"/>
          <w:b/>
          <w:bCs/>
        </w:rPr>
        <w:t>设施</w:t>
      </w:r>
      <w:r w:rsidR="00236F1F" w:rsidRPr="003020C2">
        <w:rPr>
          <w:rFonts w:hint="eastAsia"/>
          <w:b/>
          <w:bCs/>
        </w:rPr>
        <w:t>有待</w:t>
      </w:r>
      <w:r w:rsidR="00ED55CB" w:rsidRPr="003020C2">
        <w:rPr>
          <w:rFonts w:hint="eastAsia"/>
          <w:b/>
          <w:bCs/>
        </w:rPr>
        <w:t>建设</w:t>
      </w:r>
      <w:r w:rsidRPr="003020C2">
        <w:rPr>
          <w:rFonts w:hint="eastAsia"/>
          <w:b/>
          <w:bCs/>
        </w:rPr>
        <w:t>。</w:t>
      </w:r>
      <w:r w:rsidR="00ED55CB" w:rsidRPr="00D53D50">
        <w:rPr>
          <w:rFonts w:hint="eastAsia"/>
        </w:rPr>
        <w:t>尧渡河及周边湖</w:t>
      </w:r>
      <w:r w:rsidR="00ED55CB" w:rsidRPr="00D53D50">
        <w:rPr>
          <w:rFonts w:hint="eastAsia"/>
        </w:rPr>
        <w:lastRenderedPageBreak/>
        <w:t>泊</w:t>
      </w:r>
      <w:r w:rsidR="00337AF9" w:rsidRPr="00D53D50">
        <w:rPr>
          <w:rFonts w:hint="eastAsia"/>
        </w:rPr>
        <w:t>连通</w:t>
      </w:r>
      <w:r w:rsidR="00422178">
        <w:rPr>
          <w:rFonts w:hint="eastAsia"/>
        </w:rPr>
        <w:t>性不足，对水位的调度能力不够</w:t>
      </w:r>
      <w:r w:rsidR="00337AF9" w:rsidRPr="00D53D50">
        <w:rPr>
          <w:rFonts w:hint="eastAsia"/>
        </w:rPr>
        <w:t>，不能</w:t>
      </w:r>
      <w:r w:rsidR="00ED55CB" w:rsidRPr="00D53D50">
        <w:rPr>
          <w:rFonts w:hint="eastAsia"/>
        </w:rPr>
        <w:t>有效</w:t>
      </w:r>
      <w:r w:rsidR="00337AF9" w:rsidRPr="00D53D50">
        <w:rPr>
          <w:rFonts w:hint="eastAsia"/>
        </w:rPr>
        <w:t>发挥雨水调蓄</w:t>
      </w:r>
      <w:r w:rsidR="00ED55CB" w:rsidRPr="00D53D50">
        <w:rPr>
          <w:rFonts w:hint="eastAsia"/>
        </w:rPr>
        <w:t>作用</w:t>
      </w:r>
      <w:r w:rsidR="00337AF9" w:rsidRPr="00D53D50">
        <w:rPr>
          <w:rFonts w:hint="eastAsia"/>
        </w:rPr>
        <w:t>，</w:t>
      </w:r>
      <w:r w:rsidR="00027C22" w:rsidRPr="00D53D50">
        <w:rPr>
          <w:rFonts w:hint="eastAsia"/>
        </w:rPr>
        <w:t>且</w:t>
      </w:r>
      <w:r w:rsidR="0071524B" w:rsidRPr="00D53D50">
        <w:rPr>
          <w:rFonts w:hint="eastAsia"/>
        </w:rPr>
        <w:t>城区</w:t>
      </w:r>
      <w:r w:rsidR="003E33DC" w:rsidRPr="00D53D50">
        <w:rPr>
          <w:rFonts w:hint="eastAsia"/>
        </w:rPr>
        <w:t>部分</w:t>
      </w:r>
      <w:r w:rsidR="00027C22" w:rsidRPr="00D53D50">
        <w:rPr>
          <w:rFonts w:hint="eastAsia"/>
        </w:rPr>
        <w:t>排水</w:t>
      </w:r>
      <w:r w:rsidR="00337AF9" w:rsidRPr="00D53D50">
        <w:rPr>
          <w:rFonts w:hint="eastAsia"/>
        </w:rPr>
        <w:t>设施</w:t>
      </w:r>
      <w:r w:rsidR="0071524B" w:rsidRPr="00D53D50">
        <w:rPr>
          <w:rFonts w:hint="eastAsia"/>
        </w:rPr>
        <w:t>排涝标准较低</w:t>
      </w:r>
      <w:r w:rsidR="00236F1F" w:rsidRPr="00D53D50">
        <w:rPr>
          <w:rFonts w:hint="eastAsia"/>
        </w:rPr>
        <w:t>。</w:t>
      </w:r>
      <w:proofErr w:type="gramStart"/>
      <w:r w:rsidR="00ED55CB" w:rsidRPr="00D53D50">
        <w:rPr>
          <w:rFonts w:hint="eastAsia"/>
        </w:rPr>
        <w:t>舜城新区</w:t>
      </w:r>
      <w:proofErr w:type="gramEnd"/>
      <w:r w:rsidR="00ED55CB" w:rsidRPr="00D53D50">
        <w:rPr>
          <w:rFonts w:hint="eastAsia"/>
        </w:rPr>
        <w:t>存在</w:t>
      </w:r>
      <w:r w:rsidR="00236F1F" w:rsidRPr="00D53D50">
        <w:rPr>
          <w:rFonts w:hint="eastAsia"/>
        </w:rPr>
        <w:t>内涝风险</w:t>
      </w:r>
      <w:r w:rsidR="00ED55CB" w:rsidRPr="00D53D50">
        <w:rPr>
          <w:rFonts w:hint="eastAsia"/>
        </w:rPr>
        <w:t>，设施有待完善</w:t>
      </w:r>
      <w:r w:rsidR="00236F1F" w:rsidRPr="00D53D50">
        <w:rPr>
          <w:rFonts w:hint="eastAsia"/>
        </w:rPr>
        <w:t>。</w:t>
      </w:r>
      <w:r w:rsidR="008E71D8" w:rsidRPr="00350A37">
        <w:t xml:space="preserve"> </w:t>
      </w:r>
    </w:p>
    <w:p w14:paraId="79E96AB1" w14:textId="338261CD" w:rsidR="0040436F" w:rsidRPr="00350A37" w:rsidRDefault="004E398C" w:rsidP="00ED29FD">
      <w:pPr>
        <w:pStyle w:val="a0"/>
        <w:ind w:firstLine="643"/>
        <w:rPr>
          <w:rFonts w:hint="eastAsia"/>
        </w:rPr>
      </w:pPr>
      <w:r w:rsidRPr="00350A37">
        <w:rPr>
          <w:rFonts w:hint="eastAsia"/>
          <w:b/>
          <w:bCs/>
        </w:rPr>
        <w:t>（</w:t>
      </w:r>
      <w:r w:rsidR="000328F2" w:rsidRPr="00350A37">
        <w:rPr>
          <w:rFonts w:hint="eastAsia"/>
          <w:b/>
          <w:bCs/>
        </w:rPr>
        <w:t>三</w:t>
      </w:r>
      <w:r w:rsidRPr="00350A37">
        <w:rPr>
          <w:rFonts w:hint="eastAsia"/>
          <w:b/>
          <w:bCs/>
        </w:rPr>
        <w:t>）</w:t>
      </w:r>
      <w:r w:rsidR="00236F1F" w:rsidRPr="00350A37">
        <w:rPr>
          <w:rFonts w:hint="eastAsia"/>
          <w:b/>
          <w:bCs/>
        </w:rPr>
        <w:t>工业园区</w:t>
      </w:r>
      <w:r w:rsidR="00422178">
        <w:rPr>
          <w:rFonts w:hint="eastAsia"/>
          <w:b/>
          <w:bCs/>
        </w:rPr>
        <w:t>存在土壤和地下水污染风险</w:t>
      </w:r>
      <w:r w:rsidRPr="00350A37">
        <w:rPr>
          <w:rFonts w:hint="eastAsia"/>
          <w:b/>
          <w:bCs/>
        </w:rPr>
        <w:t>。</w:t>
      </w:r>
      <w:r w:rsidR="00011877" w:rsidRPr="00350A37">
        <w:rPr>
          <w:rFonts w:hint="eastAsia"/>
        </w:rPr>
        <w:t>治土、</w:t>
      </w:r>
      <w:proofErr w:type="gramStart"/>
      <w:r w:rsidR="00011877" w:rsidRPr="00350A37">
        <w:rPr>
          <w:rFonts w:hint="eastAsia"/>
        </w:rPr>
        <w:t>清废等工作</w:t>
      </w:r>
      <w:proofErr w:type="gramEnd"/>
      <w:r w:rsidR="00011877" w:rsidRPr="00350A37">
        <w:rPr>
          <w:rFonts w:hint="eastAsia"/>
        </w:rPr>
        <w:t>基础相对薄弱，疑似污染地块详细勘查、风险管控、土壤修复治理等工作</w:t>
      </w:r>
      <w:r w:rsidR="00422178">
        <w:rPr>
          <w:rFonts w:hint="eastAsia"/>
        </w:rPr>
        <w:t>有待继续推进</w:t>
      </w:r>
      <w:r w:rsidR="00011877" w:rsidRPr="00350A37">
        <w:rPr>
          <w:rFonts w:hint="eastAsia"/>
        </w:rPr>
        <w:t>，</w:t>
      </w:r>
      <w:r w:rsidR="00422178">
        <w:rPr>
          <w:rFonts w:hint="eastAsia"/>
        </w:rPr>
        <w:t>工业园区</w:t>
      </w:r>
      <w:r w:rsidR="00E04EB2" w:rsidRPr="00350A37">
        <w:rPr>
          <w:rFonts w:hint="eastAsia"/>
        </w:rPr>
        <w:t>内</w:t>
      </w:r>
      <w:r w:rsidR="00422178">
        <w:rPr>
          <w:rFonts w:hint="eastAsia"/>
        </w:rPr>
        <w:t>少数</w:t>
      </w:r>
      <w:r w:rsidR="00E04EB2" w:rsidRPr="00350A37">
        <w:rPr>
          <w:rFonts w:hint="eastAsia"/>
        </w:rPr>
        <w:t>地块</w:t>
      </w:r>
      <w:r w:rsidR="00422178">
        <w:rPr>
          <w:rFonts w:hint="eastAsia"/>
        </w:rPr>
        <w:t>土壤和</w:t>
      </w:r>
      <w:r w:rsidR="005D5157" w:rsidRPr="00350A37">
        <w:rPr>
          <w:rFonts w:hint="eastAsia"/>
        </w:rPr>
        <w:t>地下水污染物</w:t>
      </w:r>
      <w:r w:rsidR="00422178">
        <w:rPr>
          <w:rFonts w:hint="eastAsia"/>
        </w:rPr>
        <w:t>存在污染风险</w:t>
      </w:r>
      <w:r w:rsidR="00236F1F" w:rsidRPr="00350A37">
        <w:rPr>
          <w:rFonts w:hint="eastAsia"/>
        </w:rPr>
        <w:t>。</w:t>
      </w:r>
    </w:p>
    <w:p w14:paraId="45CA5F82" w14:textId="2ED2F16D" w:rsidR="007E1460" w:rsidRPr="00350A37" w:rsidRDefault="007E1460" w:rsidP="007E1460">
      <w:pPr>
        <w:pStyle w:val="1"/>
        <w:jc w:val="center"/>
        <w:rPr>
          <w:rFonts w:ascii="黑体" w:hAnsi="黑体" w:hint="eastAsia"/>
          <w:b w:val="0"/>
          <w:bCs w:val="0"/>
        </w:rPr>
      </w:pPr>
      <w:bookmarkStart w:id="26" w:name="_Toc97812063"/>
      <w:bookmarkStart w:id="27" w:name="_Toc191632929"/>
      <w:r w:rsidRPr="00350A37">
        <w:rPr>
          <w:rFonts w:ascii="黑体" w:hAnsi="黑体"/>
          <w:b w:val="0"/>
          <w:bCs w:val="0"/>
        </w:rPr>
        <w:t>第</w:t>
      </w:r>
      <w:r w:rsidR="000A75C5" w:rsidRPr="00350A37">
        <w:rPr>
          <w:rFonts w:ascii="黑体" w:hAnsi="黑体" w:hint="eastAsia"/>
          <w:b w:val="0"/>
          <w:bCs w:val="0"/>
        </w:rPr>
        <w:t>三</w:t>
      </w:r>
      <w:r w:rsidRPr="00350A37">
        <w:rPr>
          <w:rFonts w:ascii="黑体" w:hAnsi="黑体"/>
          <w:b w:val="0"/>
          <w:bCs w:val="0"/>
        </w:rPr>
        <w:t xml:space="preserve">章  </w:t>
      </w:r>
      <w:r w:rsidRPr="00350A37">
        <w:rPr>
          <w:rFonts w:ascii="黑体" w:hAnsi="黑体" w:hint="eastAsia"/>
          <w:b w:val="0"/>
          <w:bCs w:val="0"/>
        </w:rPr>
        <w:t>总体目标</w:t>
      </w:r>
      <w:r w:rsidRPr="00350A37">
        <w:rPr>
          <w:rFonts w:ascii="黑体" w:hAnsi="黑体"/>
          <w:b w:val="0"/>
          <w:bCs w:val="0"/>
        </w:rPr>
        <w:t>与</w:t>
      </w:r>
      <w:r w:rsidRPr="00350A37">
        <w:rPr>
          <w:rFonts w:ascii="黑体" w:hAnsi="黑体" w:hint="eastAsia"/>
          <w:b w:val="0"/>
          <w:bCs w:val="0"/>
        </w:rPr>
        <w:t>任务</w:t>
      </w:r>
      <w:r w:rsidRPr="00350A37">
        <w:rPr>
          <w:rFonts w:ascii="黑体" w:hAnsi="黑体"/>
          <w:b w:val="0"/>
          <w:bCs w:val="0"/>
        </w:rPr>
        <w:t>策略</w:t>
      </w:r>
      <w:bookmarkEnd w:id="26"/>
      <w:bookmarkEnd w:id="27"/>
    </w:p>
    <w:p w14:paraId="3B13DF4D" w14:textId="6D84B504" w:rsidR="007E1460" w:rsidRPr="00350A37" w:rsidRDefault="007E1460" w:rsidP="007E1460">
      <w:pPr>
        <w:pStyle w:val="2"/>
        <w:jc w:val="center"/>
        <w:rPr>
          <w:rFonts w:hint="eastAsia"/>
          <w:b w:val="0"/>
          <w:bCs w:val="0"/>
        </w:rPr>
      </w:pPr>
      <w:bookmarkStart w:id="28" w:name="_Toc97812066"/>
      <w:bookmarkStart w:id="29" w:name="_Toc116072523"/>
      <w:bookmarkStart w:id="30" w:name="_Toc191632930"/>
      <w:r w:rsidRPr="00350A37">
        <w:rPr>
          <w:b w:val="0"/>
          <w:bCs w:val="0"/>
        </w:rPr>
        <w:t>第</w:t>
      </w:r>
      <w:r w:rsidR="009B1B17" w:rsidRPr="00350A37">
        <w:rPr>
          <w:rFonts w:hint="eastAsia"/>
          <w:b w:val="0"/>
          <w:bCs w:val="0"/>
        </w:rPr>
        <w:t>一</w:t>
      </w:r>
      <w:r w:rsidRPr="00350A37">
        <w:rPr>
          <w:b w:val="0"/>
          <w:bCs w:val="0"/>
        </w:rPr>
        <w:t>节</w:t>
      </w:r>
      <w:r w:rsidRPr="00350A37">
        <w:rPr>
          <w:b w:val="0"/>
          <w:bCs w:val="0"/>
        </w:rPr>
        <w:t xml:space="preserve">  </w:t>
      </w:r>
      <w:r w:rsidRPr="00350A37">
        <w:rPr>
          <w:b w:val="0"/>
          <w:bCs w:val="0"/>
        </w:rPr>
        <w:t>规划目标</w:t>
      </w:r>
      <w:bookmarkEnd w:id="28"/>
      <w:bookmarkEnd w:id="29"/>
      <w:bookmarkEnd w:id="30"/>
    </w:p>
    <w:p w14:paraId="046A60D2" w14:textId="77777777" w:rsidR="007E1460" w:rsidRPr="00350A37" w:rsidRDefault="007E1460" w:rsidP="007E1460">
      <w:pPr>
        <w:ind w:firstLineChars="200" w:firstLine="643"/>
        <w:rPr>
          <w:rFonts w:hint="eastAsia"/>
          <w:b/>
          <w:bCs/>
        </w:rPr>
      </w:pPr>
      <w:r w:rsidRPr="00350A37">
        <w:rPr>
          <w:rFonts w:hint="eastAsia"/>
          <w:b/>
          <w:bCs/>
        </w:rPr>
        <w:t>一、总体目标</w:t>
      </w:r>
    </w:p>
    <w:p w14:paraId="00111596" w14:textId="7BEFCDBA" w:rsidR="007E1460" w:rsidRPr="00350A37" w:rsidRDefault="007E1460" w:rsidP="00CE7A79">
      <w:pPr>
        <w:autoSpaceDE w:val="0"/>
        <w:autoSpaceDN w:val="0"/>
        <w:adjustRightInd w:val="0"/>
        <w:ind w:firstLineChars="200" w:firstLine="640"/>
        <w:rPr>
          <w:rFonts w:hint="eastAsia"/>
        </w:rPr>
      </w:pPr>
      <w:r w:rsidRPr="00350A37">
        <w:rPr>
          <w:rFonts w:hint="eastAsia"/>
        </w:rPr>
        <w:t>深入贯彻落</w:t>
      </w:r>
      <w:proofErr w:type="gramStart"/>
      <w:r w:rsidRPr="00350A37">
        <w:rPr>
          <w:rFonts w:hint="eastAsia"/>
        </w:rPr>
        <w:t>实习近</w:t>
      </w:r>
      <w:proofErr w:type="gramEnd"/>
      <w:r w:rsidRPr="00350A37">
        <w:rPr>
          <w:rFonts w:hint="eastAsia"/>
        </w:rPr>
        <w:t>平生态文明思想，坚持绿水青山就是金山银山理念，锚固“</w:t>
      </w:r>
      <w:r w:rsidR="004D68DD" w:rsidRPr="004D68DD">
        <w:rPr>
          <w:rFonts w:hint="eastAsia"/>
        </w:rPr>
        <w:t>一带</w:t>
      </w:r>
      <w:proofErr w:type="gramStart"/>
      <w:r w:rsidR="004D68DD" w:rsidRPr="004D68DD">
        <w:rPr>
          <w:rFonts w:hint="eastAsia"/>
        </w:rPr>
        <w:t>一</w:t>
      </w:r>
      <w:proofErr w:type="gramEnd"/>
      <w:r w:rsidR="004D68DD" w:rsidRPr="004D68DD">
        <w:rPr>
          <w:rFonts w:hint="eastAsia"/>
        </w:rPr>
        <w:t>屏</w:t>
      </w:r>
      <w:r w:rsidR="0063396D" w:rsidRPr="00D42553">
        <w:rPr>
          <w:rFonts w:hint="eastAsia"/>
        </w:rPr>
        <w:t>，三廊多点</w:t>
      </w:r>
      <w:r w:rsidRPr="00350A37">
        <w:rPr>
          <w:rFonts w:hint="eastAsia"/>
        </w:rPr>
        <w:t>”</w:t>
      </w:r>
      <w:r w:rsidR="00313436" w:rsidRPr="00350A37">
        <w:rPr>
          <w:rFonts w:hint="eastAsia"/>
        </w:rPr>
        <w:t>的县域</w:t>
      </w:r>
      <w:r w:rsidRPr="00350A37">
        <w:rPr>
          <w:rFonts w:hint="eastAsia"/>
        </w:rPr>
        <w:t>生态安全格局</w:t>
      </w:r>
      <w:r w:rsidRPr="00350A37">
        <w:t>,</w:t>
      </w:r>
      <w:r w:rsidRPr="00350A37">
        <w:rPr>
          <w:rFonts w:hint="eastAsia"/>
        </w:rPr>
        <w:t>全面提升东至县山水林田湖草沙各类生态系统整体质量，持续优化国土空间开发保护格局，</w:t>
      </w:r>
      <w:r w:rsidR="00422178" w:rsidRPr="00350A37">
        <w:rPr>
          <w:rFonts w:hint="eastAsia"/>
        </w:rPr>
        <w:t>强化农业空间生态系统功能，</w:t>
      </w:r>
      <w:r w:rsidRPr="00350A37">
        <w:rPr>
          <w:rFonts w:hint="eastAsia"/>
        </w:rPr>
        <w:t>提升生态空间质量和稳定性，改善城镇空间生态质量，</w:t>
      </w:r>
      <w:r w:rsidRPr="00350A37">
        <w:t>增强生物多样性和优质生态产品供给能力,</w:t>
      </w:r>
      <w:r w:rsidRPr="00350A37">
        <w:rPr>
          <w:rFonts w:hint="eastAsia"/>
        </w:rPr>
        <w:t>着力打造</w:t>
      </w:r>
      <w:proofErr w:type="gramStart"/>
      <w:r w:rsidRPr="00350A37">
        <w:rPr>
          <w:rFonts w:hint="eastAsia"/>
        </w:rPr>
        <w:t>宜居宜游</w:t>
      </w:r>
      <w:proofErr w:type="gramEnd"/>
      <w:r w:rsidRPr="00350A37">
        <w:rPr>
          <w:rFonts w:hint="eastAsia"/>
        </w:rPr>
        <w:t>后花园和区域生态绿色新高地，让绿色成为东至发展新优势，争当绿水青山和金山银山有机统一的排头兵。</w:t>
      </w:r>
    </w:p>
    <w:p w14:paraId="2A75BEEF" w14:textId="77777777" w:rsidR="007E1460" w:rsidRPr="00350A37" w:rsidRDefault="007E1460" w:rsidP="007E1460">
      <w:pPr>
        <w:ind w:firstLineChars="200" w:firstLine="643"/>
        <w:rPr>
          <w:rFonts w:hint="eastAsia"/>
          <w:b/>
          <w:bCs/>
        </w:rPr>
      </w:pPr>
      <w:bookmarkStart w:id="31" w:name="_Toc93693896"/>
      <w:bookmarkStart w:id="32" w:name="_Toc91058906"/>
      <w:bookmarkStart w:id="33" w:name="_Toc91074371"/>
      <w:bookmarkStart w:id="34" w:name="_Toc91060992"/>
      <w:bookmarkStart w:id="35" w:name="_Toc91185952"/>
      <w:bookmarkStart w:id="36" w:name="_Toc97394603"/>
      <w:bookmarkStart w:id="37" w:name="_Toc91001049"/>
      <w:bookmarkStart w:id="38" w:name="_Toc97653115"/>
      <w:bookmarkStart w:id="39" w:name="_Toc97736357"/>
      <w:bookmarkStart w:id="40" w:name="_Toc91061120"/>
      <w:bookmarkStart w:id="41" w:name="_Toc97305436"/>
      <w:bookmarkStart w:id="42" w:name="_Toc97812068"/>
      <w:bookmarkStart w:id="43" w:name="_Toc91338460"/>
      <w:bookmarkStart w:id="44" w:name="_Toc97148519"/>
      <w:r w:rsidRPr="00350A37">
        <w:rPr>
          <w:b/>
          <w:bCs/>
        </w:rPr>
        <w:t>二、分期目标</w:t>
      </w:r>
      <w:bookmarkEnd w:id="31"/>
      <w:bookmarkEnd w:id="32"/>
      <w:bookmarkEnd w:id="33"/>
      <w:bookmarkEnd w:id="34"/>
      <w:bookmarkEnd w:id="35"/>
      <w:bookmarkEnd w:id="36"/>
      <w:bookmarkEnd w:id="37"/>
      <w:bookmarkEnd w:id="38"/>
      <w:bookmarkEnd w:id="39"/>
      <w:bookmarkEnd w:id="40"/>
      <w:bookmarkEnd w:id="41"/>
      <w:bookmarkEnd w:id="42"/>
      <w:bookmarkEnd w:id="43"/>
      <w:bookmarkEnd w:id="44"/>
    </w:p>
    <w:p w14:paraId="022AAD72" w14:textId="50AC9043" w:rsidR="007E1460" w:rsidRPr="00350A37" w:rsidRDefault="007E1460" w:rsidP="007E1460">
      <w:pPr>
        <w:autoSpaceDE w:val="0"/>
        <w:autoSpaceDN w:val="0"/>
        <w:adjustRightInd w:val="0"/>
        <w:ind w:firstLineChars="200" w:firstLine="640"/>
        <w:rPr>
          <w:rFonts w:hint="eastAsia"/>
        </w:rPr>
      </w:pPr>
      <w:r w:rsidRPr="00350A37">
        <w:rPr>
          <w:rFonts w:hint="eastAsia"/>
        </w:rPr>
        <w:t>到</w:t>
      </w:r>
      <w:r w:rsidRPr="00350A37">
        <w:t>2025年，</w:t>
      </w:r>
      <w:r w:rsidRPr="00350A37">
        <w:rPr>
          <w:rFonts w:hint="eastAsia"/>
        </w:rPr>
        <w:t>生态文明理念深入人心，生产空间、生活</w:t>
      </w:r>
      <w:r w:rsidRPr="00350A37">
        <w:rPr>
          <w:rFonts w:hint="eastAsia"/>
        </w:rPr>
        <w:lastRenderedPageBreak/>
        <w:t>空间、生态空间布局更为科学，生态质量明显改善，绿色生态屏障更加巩固，生物多样性保护水平显著提升</w:t>
      </w:r>
      <w:r w:rsidRPr="00350A37">
        <w:t>。</w:t>
      </w:r>
      <w:r w:rsidRPr="00350A37">
        <w:rPr>
          <w:rFonts w:hint="eastAsia"/>
        </w:rPr>
        <w:t>构建美丽宜人自然生态系统，重要生态功能区和生态保护红线内自然生境保护修复成效显著，生态廊道、关键生态节点的连通性有效提升；持续打造水清岸</w:t>
      </w:r>
      <w:proofErr w:type="gramStart"/>
      <w:r w:rsidRPr="00350A37">
        <w:rPr>
          <w:rFonts w:hint="eastAsia"/>
        </w:rPr>
        <w:t>绿产业</w:t>
      </w:r>
      <w:proofErr w:type="gramEnd"/>
      <w:r w:rsidRPr="00350A37">
        <w:rPr>
          <w:rFonts w:hint="eastAsia"/>
        </w:rPr>
        <w:t>优美丽长江经济带（东至段），统筹打好“蓝天碧水净土”保卫战，空气质量不断改善，水质水资源达到考核要求</w:t>
      </w:r>
      <w:r w:rsidR="00596C9C" w:rsidRPr="00350A37">
        <w:rPr>
          <w:rFonts w:hint="eastAsia"/>
        </w:rPr>
        <w:t>，</w:t>
      </w:r>
      <w:r w:rsidRPr="00350A37">
        <w:rPr>
          <w:rFonts w:hint="eastAsia"/>
        </w:rPr>
        <w:t>农业面源污染有效控制，土壤环境有效管控，</w:t>
      </w:r>
      <w:r w:rsidRPr="00350A37">
        <w:t>农村人居环境持续</w:t>
      </w:r>
      <w:r w:rsidRPr="00350A37">
        <w:rPr>
          <w:rFonts w:hint="eastAsia"/>
        </w:rPr>
        <w:t>改善；</w:t>
      </w:r>
      <w:r w:rsidRPr="00350A37">
        <w:t>城镇空间生态品质不断提高，</w:t>
      </w:r>
      <w:r w:rsidRPr="00350A37">
        <w:rPr>
          <w:rFonts w:hint="eastAsia"/>
        </w:rPr>
        <w:t>城镇生态网络系统逐步完善，城镇安全韧性不断提升；</w:t>
      </w:r>
      <w:r w:rsidRPr="00350A37">
        <w:t>全面实施关停及生产矿山、废弃矿山的生态修复，废弃矿山治理率达到100%</w:t>
      </w:r>
      <w:r w:rsidRPr="00350A37">
        <w:rPr>
          <w:rFonts w:hint="eastAsia"/>
        </w:rPr>
        <w:t>；生态产品价值实现机制基本建立，重点区域生态系统健康状况评估监督及生态保护修复协调机制不断完善，生态产品供给能力显著提升。</w:t>
      </w:r>
    </w:p>
    <w:p w14:paraId="2D420ECF" w14:textId="5ECCEDD3" w:rsidR="00D53D50" w:rsidRDefault="007E1460" w:rsidP="00772722">
      <w:pPr>
        <w:pStyle w:val="a0"/>
        <w:ind w:firstLine="640"/>
      </w:pPr>
      <w:r w:rsidRPr="00350A37">
        <w:rPr>
          <w:rFonts w:hint="eastAsia"/>
        </w:rPr>
        <w:t>到</w:t>
      </w:r>
      <w:r w:rsidRPr="00350A37">
        <w:t>2035年，典型生态系统、重点保护野生动植物物种、濒危野</w:t>
      </w:r>
      <w:r w:rsidRPr="00350A37">
        <w:rPr>
          <w:rFonts w:hint="eastAsia"/>
        </w:rPr>
        <w:t>生动植物及栖息地得到全面保护修复，生态廊道、生态节点修复全面</w:t>
      </w:r>
      <w:r w:rsidR="00422178">
        <w:rPr>
          <w:rFonts w:hint="eastAsia"/>
        </w:rPr>
        <w:t>完成</w:t>
      </w:r>
      <w:r w:rsidRPr="00350A37">
        <w:rPr>
          <w:rFonts w:hint="eastAsia"/>
        </w:rPr>
        <w:t>，</w:t>
      </w:r>
      <w:r w:rsidR="00422178">
        <w:rPr>
          <w:rFonts w:hint="eastAsia"/>
        </w:rPr>
        <w:t>建立并完善</w:t>
      </w:r>
      <w:r w:rsidRPr="00350A37">
        <w:rPr>
          <w:rFonts w:hint="eastAsia"/>
        </w:rPr>
        <w:t>生物多样性保护网络，自然生态系统的质量和稳定性进一步提升，</w:t>
      </w:r>
      <w:r w:rsidRPr="00350A37">
        <w:t>全面构建安全、健康、美丽的</w:t>
      </w:r>
      <w:r w:rsidRPr="00350A37">
        <w:rPr>
          <w:rFonts w:hint="eastAsia"/>
        </w:rPr>
        <w:t>生态强县。</w:t>
      </w:r>
    </w:p>
    <w:p w14:paraId="2019F959" w14:textId="77777777" w:rsidR="00C432C2" w:rsidRDefault="00C432C2" w:rsidP="00772722">
      <w:pPr>
        <w:pStyle w:val="a0"/>
        <w:ind w:firstLine="640"/>
      </w:pPr>
    </w:p>
    <w:p w14:paraId="7B7DE25B" w14:textId="77777777" w:rsidR="00C432C2" w:rsidRDefault="00C432C2" w:rsidP="00772722">
      <w:pPr>
        <w:pStyle w:val="a0"/>
        <w:ind w:firstLine="640"/>
      </w:pPr>
    </w:p>
    <w:p w14:paraId="5B637124" w14:textId="77777777" w:rsidR="00C432C2" w:rsidRPr="00350A37" w:rsidRDefault="00C432C2" w:rsidP="00772722">
      <w:pPr>
        <w:pStyle w:val="a0"/>
        <w:ind w:firstLine="640"/>
        <w:rPr>
          <w:rFonts w:hint="eastAsia"/>
        </w:rPr>
      </w:pPr>
    </w:p>
    <w:p w14:paraId="31A520B2" w14:textId="398B85D8" w:rsidR="00492159" w:rsidRPr="00CE7A79" w:rsidRDefault="00492159" w:rsidP="00492159">
      <w:pPr>
        <w:ind w:firstLine="605"/>
        <w:jc w:val="center"/>
        <w:rPr>
          <w:rFonts w:hAnsi="宋体" w:hint="eastAsia"/>
          <w:b/>
          <w:color w:val="000000" w:themeColor="text1"/>
          <w:kern w:val="0"/>
          <w:sz w:val="30"/>
          <w:szCs w:val="30"/>
        </w:rPr>
      </w:pPr>
      <w:bookmarkStart w:id="45" w:name="_Hlk119509070"/>
      <w:r w:rsidRPr="00CE7A79">
        <w:rPr>
          <w:rFonts w:hAnsi="宋体"/>
          <w:b/>
          <w:color w:val="000000" w:themeColor="text1"/>
          <w:kern w:val="0"/>
          <w:sz w:val="30"/>
          <w:szCs w:val="30"/>
        </w:rPr>
        <w:lastRenderedPageBreak/>
        <w:t>国土空间生态修复</w:t>
      </w:r>
      <w:r w:rsidRPr="00CE7A79">
        <w:rPr>
          <w:rFonts w:hAnsi="宋体" w:hint="eastAsia"/>
          <w:b/>
          <w:color w:val="000000" w:themeColor="text1"/>
          <w:kern w:val="0"/>
          <w:sz w:val="30"/>
          <w:szCs w:val="30"/>
        </w:rPr>
        <w:t>指标体系表</w:t>
      </w:r>
    </w:p>
    <w:tbl>
      <w:tblPr>
        <w:tblW w:w="538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38"/>
        <w:gridCol w:w="553"/>
        <w:gridCol w:w="1276"/>
        <w:gridCol w:w="1141"/>
        <w:gridCol w:w="1085"/>
        <w:gridCol w:w="1455"/>
        <w:gridCol w:w="1417"/>
        <w:gridCol w:w="711"/>
        <w:gridCol w:w="850"/>
      </w:tblGrid>
      <w:tr w:rsidR="00C432C2" w:rsidRPr="00772722" w14:paraId="3AF39F0A" w14:textId="77777777" w:rsidTr="00C432C2">
        <w:trPr>
          <w:trHeight w:val="567"/>
          <w:tblHeader/>
          <w:jc w:val="center"/>
        </w:trPr>
        <w:tc>
          <w:tcPr>
            <w:tcW w:w="245" w:type="pct"/>
            <w:tcBorders>
              <w:top w:val="single" w:sz="4" w:space="0" w:color="auto"/>
              <w:left w:val="single" w:sz="4" w:space="0" w:color="auto"/>
              <w:bottom w:val="single" w:sz="4" w:space="0" w:color="auto"/>
              <w:right w:val="single" w:sz="4" w:space="0" w:color="auto"/>
            </w:tcBorders>
            <w:vAlign w:val="center"/>
          </w:tcPr>
          <w:p w14:paraId="76687E46" w14:textId="77777777" w:rsidR="00C432C2" w:rsidRPr="00772722" w:rsidRDefault="00C432C2" w:rsidP="00B72D05">
            <w:pPr>
              <w:adjustRightInd w:val="0"/>
              <w:snapToGrid w:val="0"/>
              <w:spacing w:line="300" w:lineRule="exact"/>
              <w:jc w:val="center"/>
              <w:rPr>
                <w:rFonts w:hAnsi="宋体" w:hint="eastAsia"/>
                <w:b/>
                <w:bCs/>
                <w:spacing w:val="-6"/>
                <w:sz w:val="28"/>
                <w:szCs w:val="28"/>
              </w:rPr>
            </w:pPr>
            <w:bookmarkStart w:id="46" w:name="_Hlk119509061"/>
            <w:bookmarkEnd w:id="45"/>
            <w:r w:rsidRPr="00772722">
              <w:rPr>
                <w:rFonts w:hAnsi="宋体"/>
                <w:b/>
                <w:bCs/>
                <w:spacing w:val="-6"/>
                <w:sz w:val="28"/>
                <w:szCs w:val="28"/>
              </w:rPr>
              <w:br w:type="page"/>
              <w:t>序号</w:t>
            </w:r>
          </w:p>
        </w:tc>
        <w:tc>
          <w:tcPr>
            <w:tcW w:w="310" w:type="pct"/>
            <w:tcBorders>
              <w:top w:val="single" w:sz="4" w:space="0" w:color="auto"/>
              <w:left w:val="single" w:sz="4" w:space="0" w:color="auto"/>
              <w:bottom w:val="single" w:sz="4" w:space="0" w:color="auto"/>
              <w:right w:val="single" w:sz="4" w:space="0" w:color="auto"/>
            </w:tcBorders>
            <w:noWrap/>
            <w:vAlign w:val="center"/>
          </w:tcPr>
          <w:p w14:paraId="21C13B18" w14:textId="77777777" w:rsidR="00C432C2" w:rsidRPr="00772722" w:rsidRDefault="00C432C2" w:rsidP="00B72D05">
            <w:pPr>
              <w:adjustRightInd w:val="0"/>
              <w:snapToGrid w:val="0"/>
              <w:spacing w:line="300" w:lineRule="exact"/>
              <w:jc w:val="center"/>
              <w:rPr>
                <w:rFonts w:hAnsi="宋体" w:hint="eastAsia"/>
                <w:b/>
                <w:bCs/>
                <w:spacing w:val="-6"/>
                <w:sz w:val="28"/>
                <w:szCs w:val="28"/>
              </w:rPr>
            </w:pPr>
            <w:r w:rsidRPr="00772722">
              <w:rPr>
                <w:rFonts w:hAnsi="宋体"/>
                <w:b/>
                <w:bCs/>
                <w:spacing w:val="-6"/>
                <w:sz w:val="28"/>
                <w:szCs w:val="28"/>
              </w:rPr>
              <w:t>类型</w:t>
            </w:r>
          </w:p>
        </w:tc>
        <w:tc>
          <w:tcPr>
            <w:tcW w:w="715" w:type="pct"/>
            <w:tcBorders>
              <w:top w:val="single" w:sz="4" w:space="0" w:color="auto"/>
              <w:left w:val="single" w:sz="4" w:space="0" w:color="auto"/>
              <w:bottom w:val="single" w:sz="4" w:space="0" w:color="auto"/>
              <w:right w:val="single" w:sz="4" w:space="0" w:color="auto"/>
            </w:tcBorders>
            <w:noWrap/>
            <w:vAlign w:val="center"/>
          </w:tcPr>
          <w:p w14:paraId="0D04BE58" w14:textId="77777777" w:rsidR="00C432C2" w:rsidRPr="00772722" w:rsidRDefault="00C432C2" w:rsidP="00B72D05">
            <w:pPr>
              <w:adjustRightInd w:val="0"/>
              <w:snapToGrid w:val="0"/>
              <w:spacing w:line="300" w:lineRule="exact"/>
              <w:jc w:val="center"/>
              <w:rPr>
                <w:rFonts w:hAnsi="宋体" w:hint="eastAsia"/>
                <w:b/>
                <w:bCs/>
                <w:spacing w:val="-6"/>
                <w:sz w:val="28"/>
                <w:szCs w:val="28"/>
              </w:rPr>
            </w:pPr>
            <w:r w:rsidRPr="00772722">
              <w:rPr>
                <w:rFonts w:hAnsi="宋体"/>
                <w:b/>
                <w:bCs/>
                <w:spacing w:val="-6"/>
                <w:sz w:val="28"/>
                <w:szCs w:val="28"/>
              </w:rPr>
              <w:t>名称</w:t>
            </w:r>
          </w:p>
        </w:tc>
        <w:tc>
          <w:tcPr>
            <w:tcW w:w="639" w:type="pct"/>
            <w:tcBorders>
              <w:top w:val="single" w:sz="4" w:space="0" w:color="auto"/>
              <w:left w:val="single" w:sz="4" w:space="0" w:color="auto"/>
              <w:bottom w:val="single" w:sz="4" w:space="0" w:color="auto"/>
              <w:right w:val="single" w:sz="4" w:space="0" w:color="auto"/>
            </w:tcBorders>
            <w:noWrap/>
            <w:vAlign w:val="center"/>
          </w:tcPr>
          <w:p w14:paraId="0A06F968" w14:textId="77777777" w:rsidR="00C432C2" w:rsidRPr="00772722" w:rsidRDefault="00C432C2" w:rsidP="00B72D05">
            <w:pPr>
              <w:adjustRightInd w:val="0"/>
              <w:snapToGrid w:val="0"/>
              <w:spacing w:line="300" w:lineRule="exact"/>
              <w:jc w:val="center"/>
              <w:rPr>
                <w:rFonts w:hAnsi="宋体" w:hint="eastAsia"/>
                <w:b/>
                <w:bCs/>
                <w:spacing w:val="-6"/>
                <w:sz w:val="28"/>
                <w:szCs w:val="28"/>
              </w:rPr>
            </w:pPr>
            <w:r w:rsidRPr="00772722">
              <w:rPr>
                <w:rFonts w:hAnsi="宋体"/>
                <w:b/>
                <w:bCs/>
                <w:spacing w:val="-6"/>
                <w:sz w:val="28"/>
                <w:szCs w:val="28"/>
              </w:rPr>
              <w:t>单位</w:t>
            </w:r>
          </w:p>
        </w:tc>
        <w:tc>
          <w:tcPr>
            <w:tcW w:w="608" w:type="pct"/>
            <w:tcBorders>
              <w:top w:val="single" w:sz="4" w:space="0" w:color="auto"/>
              <w:left w:val="single" w:sz="4" w:space="0" w:color="auto"/>
              <w:bottom w:val="single" w:sz="4" w:space="0" w:color="auto"/>
              <w:right w:val="single" w:sz="4" w:space="0" w:color="auto"/>
            </w:tcBorders>
            <w:vAlign w:val="center"/>
          </w:tcPr>
          <w:p w14:paraId="489AD08A" w14:textId="77777777" w:rsidR="00C432C2" w:rsidRPr="00772722" w:rsidRDefault="00C432C2" w:rsidP="00B72D05">
            <w:pPr>
              <w:adjustRightInd w:val="0"/>
              <w:snapToGrid w:val="0"/>
              <w:spacing w:line="300" w:lineRule="exact"/>
              <w:jc w:val="center"/>
              <w:rPr>
                <w:rFonts w:hAnsi="宋体" w:hint="eastAsia"/>
                <w:b/>
                <w:bCs/>
                <w:spacing w:val="-10"/>
                <w:sz w:val="28"/>
                <w:szCs w:val="28"/>
              </w:rPr>
            </w:pPr>
            <w:r w:rsidRPr="00772722">
              <w:rPr>
                <w:rFonts w:hAnsi="宋体"/>
                <w:b/>
                <w:bCs/>
                <w:spacing w:val="-10"/>
                <w:sz w:val="28"/>
                <w:szCs w:val="28"/>
              </w:rPr>
              <w:t>2020年</w:t>
            </w:r>
          </w:p>
        </w:tc>
        <w:tc>
          <w:tcPr>
            <w:tcW w:w="815" w:type="pct"/>
            <w:tcBorders>
              <w:top w:val="single" w:sz="4" w:space="0" w:color="auto"/>
              <w:left w:val="single" w:sz="4" w:space="0" w:color="auto"/>
              <w:bottom w:val="single" w:sz="4" w:space="0" w:color="auto"/>
              <w:right w:val="single" w:sz="4" w:space="0" w:color="auto"/>
            </w:tcBorders>
            <w:vAlign w:val="center"/>
          </w:tcPr>
          <w:p w14:paraId="763F1C17" w14:textId="77777777" w:rsidR="00C432C2" w:rsidRPr="00772722" w:rsidRDefault="00C432C2" w:rsidP="00B72D05">
            <w:pPr>
              <w:adjustRightInd w:val="0"/>
              <w:snapToGrid w:val="0"/>
              <w:spacing w:line="300" w:lineRule="exact"/>
              <w:jc w:val="center"/>
              <w:rPr>
                <w:rFonts w:hAnsi="宋体" w:hint="eastAsia"/>
                <w:b/>
                <w:bCs/>
                <w:spacing w:val="-6"/>
                <w:sz w:val="28"/>
                <w:szCs w:val="28"/>
              </w:rPr>
            </w:pPr>
            <w:r w:rsidRPr="00772722">
              <w:rPr>
                <w:rFonts w:hAnsi="宋体"/>
                <w:b/>
                <w:bCs/>
                <w:spacing w:val="-6"/>
                <w:sz w:val="28"/>
                <w:szCs w:val="28"/>
              </w:rPr>
              <w:t>2025年</w:t>
            </w:r>
          </w:p>
        </w:tc>
        <w:tc>
          <w:tcPr>
            <w:tcW w:w="794" w:type="pct"/>
            <w:tcBorders>
              <w:top w:val="single" w:sz="4" w:space="0" w:color="auto"/>
              <w:left w:val="single" w:sz="4" w:space="0" w:color="auto"/>
              <w:bottom w:val="single" w:sz="4" w:space="0" w:color="auto"/>
              <w:right w:val="single" w:sz="4" w:space="0" w:color="auto"/>
            </w:tcBorders>
            <w:vAlign w:val="center"/>
          </w:tcPr>
          <w:p w14:paraId="0BB55CA6" w14:textId="6E26AFCD" w:rsidR="00C432C2" w:rsidRPr="00772722" w:rsidRDefault="00C432C2" w:rsidP="00B72D05">
            <w:pPr>
              <w:adjustRightInd w:val="0"/>
              <w:snapToGrid w:val="0"/>
              <w:spacing w:line="300" w:lineRule="exact"/>
              <w:jc w:val="center"/>
              <w:rPr>
                <w:rFonts w:hAnsi="宋体" w:hint="eastAsia"/>
                <w:b/>
                <w:bCs/>
                <w:spacing w:val="-6"/>
                <w:sz w:val="28"/>
                <w:szCs w:val="28"/>
              </w:rPr>
            </w:pPr>
            <w:r w:rsidRPr="00772722">
              <w:rPr>
                <w:rFonts w:hAnsi="宋体"/>
                <w:b/>
                <w:bCs/>
                <w:spacing w:val="-6"/>
                <w:sz w:val="28"/>
                <w:szCs w:val="28"/>
              </w:rPr>
              <w:t>2035年</w:t>
            </w:r>
          </w:p>
        </w:tc>
        <w:tc>
          <w:tcPr>
            <w:tcW w:w="398" w:type="pct"/>
            <w:tcBorders>
              <w:top w:val="single" w:sz="4" w:space="0" w:color="auto"/>
              <w:left w:val="single" w:sz="4" w:space="0" w:color="auto"/>
              <w:bottom w:val="single" w:sz="4" w:space="0" w:color="auto"/>
              <w:right w:val="single" w:sz="4" w:space="0" w:color="auto"/>
            </w:tcBorders>
            <w:vAlign w:val="center"/>
          </w:tcPr>
          <w:p w14:paraId="6E259603" w14:textId="59B4E4AB" w:rsidR="00C432C2" w:rsidRPr="00772722" w:rsidRDefault="00C432C2" w:rsidP="00B72D05">
            <w:pPr>
              <w:adjustRightInd w:val="0"/>
              <w:snapToGrid w:val="0"/>
              <w:spacing w:line="300" w:lineRule="exact"/>
              <w:jc w:val="center"/>
              <w:rPr>
                <w:rFonts w:hAnsi="宋体" w:hint="eastAsia"/>
                <w:b/>
                <w:bCs/>
                <w:spacing w:val="-6"/>
                <w:sz w:val="28"/>
                <w:szCs w:val="28"/>
              </w:rPr>
            </w:pPr>
            <w:r w:rsidRPr="00772722">
              <w:rPr>
                <w:rFonts w:hAnsi="宋体"/>
                <w:b/>
                <w:bCs/>
                <w:spacing w:val="-6"/>
                <w:sz w:val="28"/>
                <w:szCs w:val="28"/>
              </w:rPr>
              <w:t>属性</w:t>
            </w:r>
          </w:p>
        </w:tc>
        <w:tc>
          <w:tcPr>
            <w:tcW w:w="476" w:type="pct"/>
            <w:tcBorders>
              <w:top w:val="single" w:sz="4" w:space="0" w:color="auto"/>
              <w:left w:val="single" w:sz="4" w:space="0" w:color="auto"/>
              <w:bottom w:val="single" w:sz="4" w:space="0" w:color="auto"/>
              <w:right w:val="single" w:sz="4" w:space="0" w:color="auto"/>
            </w:tcBorders>
            <w:vAlign w:val="center"/>
          </w:tcPr>
          <w:p w14:paraId="13C65690" w14:textId="77777777" w:rsidR="00C432C2" w:rsidRPr="00772722" w:rsidRDefault="00C432C2" w:rsidP="00B72D05">
            <w:pPr>
              <w:adjustRightInd w:val="0"/>
              <w:snapToGrid w:val="0"/>
              <w:spacing w:line="300" w:lineRule="exact"/>
              <w:jc w:val="center"/>
              <w:rPr>
                <w:rFonts w:hAnsi="宋体" w:hint="eastAsia"/>
                <w:b/>
                <w:bCs/>
                <w:spacing w:val="-6"/>
                <w:sz w:val="28"/>
                <w:szCs w:val="28"/>
              </w:rPr>
            </w:pPr>
            <w:r w:rsidRPr="00772722">
              <w:rPr>
                <w:rFonts w:hAnsi="宋体"/>
                <w:b/>
                <w:bCs/>
                <w:spacing w:val="-6"/>
                <w:sz w:val="28"/>
                <w:szCs w:val="28"/>
              </w:rPr>
              <w:t>责任单位</w:t>
            </w:r>
          </w:p>
        </w:tc>
      </w:tr>
      <w:tr w:rsidR="00C432C2" w:rsidRPr="00772722" w14:paraId="230C13C3" w14:textId="77777777" w:rsidTr="00C432C2">
        <w:trPr>
          <w:trHeight w:val="851"/>
          <w:jc w:val="center"/>
        </w:trPr>
        <w:tc>
          <w:tcPr>
            <w:tcW w:w="245" w:type="pct"/>
            <w:tcBorders>
              <w:top w:val="single" w:sz="4" w:space="0" w:color="auto"/>
              <w:left w:val="single" w:sz="4" w:space="0" w:color="auto"/>
              <w:bottom w:val="single" w:sz="4" w:space="0" w:color="auto"/>
              <w:right w:val="single" w:sz="4" w:space="0" w:color="auto"/>
            </w:tcBorders>
            <w:noWrap/>
            <w:vAlign w:val="center"/>
          </w:tcPr>
          <w:p w14:paraId="2F291C79" w14:textId="77777777" w:rsidR="00C432C2" w:rsidRPr="00772722" w:rsidRDefault="00C432C2" w:rsidP="00927E71">
            <w:pPr>
              <w:adjustRightInd w:val="0"/>
              <w:snapToGrid w:val="0"/>
              <w:spacing w:line="300" w:lineRule="exact"/>
              <w:jc w:val="center"/>
              <w:rPr>
                <w:rFonts w:hint="eastAsia"/>
                <w:sz w:val="28"/>
                <w:szCs w:val="28"/>
              </w:rPr>
            </w:pPr>
            <w:r w:rsidRPr="00772722">
              <w:rPr>
                <w:rFonts w:hint="eastAsia"/>
                <w:sz w:val="28"/>
                <w:szCs w:val="28"/>
              </w:rPr>
              <w:t>1</w:t>
            </w:r>
          </w:p>
        </w:tc>
        <w:tc>
          <w:tcPr>
            <w:tcW w:w="310" w:type="pct"/>
            <w:vMerge w:val="restart"/>
            <w:tcBorders>
              <w:top w:val="single" w:sz="4" w:space="0" w:color="auto"/>
              <w:left w:val="single" w:sz="4" w:space="0" w:color="auto"/>
              <w:right w:val="single" w:sz="4" w:space="0" w:color="auto"/>
            </w:tcBorders>
            <w:vAlign w:val="center"/>
          </w:tcPr>
          <w:p w14:paraId="57361FA1" w14:textId="25030ACE" w:rsidR="00C432C2" w:rsidRPr="00772722" w:rsidRDefault="00C432C2" w:rsidP="00927E71">
            <w:pPr>
              <w:adjustRightInd w:val="0"/>
              <w:snapToGrid w:val="0"/>
              <w:spacing w:line="300" w:lineRule="exact"/>
              <w:jc w:val="center"/>
              <w:rPr>
                <w:rFonts w:hint="eastAsia"/>
                <w:sz w:val="28"/>
                <w:szCs w:val="28"/>
              </w:rPr>
            </w:pPr>
            <w:r w:rsidRPr="00772722">
              <w:rPr>
                <w:rFonts w:hint="eastAsia"/>
                <w:sz w:val="28"/>
                <w:szCs w:val="28"/>
              </w:rPr>
              <w:t>保护目标类</w:t>
            </w:r>
          </w:p>
        </w:tc>
        <w:tc>
          <w:tcPr>
            <w:tcW w:w="715" w:type="pct"/>
            <w:tcBorders>
              <w:top w:val="single" w:sz="4" w:space="0" w:color="auto"/>
              <w:left w:val="single" w:sz="4" w:space="0" w:color="auto"/>
              <w:bottom w:val="single" w:sz="4" w:space="0" w:color="auto"/>
              <w:right w:val="single" w:sz="4" w:space="0" w:color="auto"/>
            </w:tcBorders>
            <w:vAlign w:val="center"/>
          </w:tcPr>
          <w:p w14:paraId="52683CE0" w14:textId="6CB473CF" w:rsidR="00C432C2" w:rsidRPr="00772722" w:rsidRDefault="00C432C2" w:rsidP="00927E71">
            <w:pPr>
              <w:adjustRightInd w:val="0"/>
              <w:snapToGrid w:val="0"/>
              <w:spacing w:line="300" w:lineRule="exact"/>
              <w:jc w:val="center"/>
              <w:rPr>
                <w:rFonts w:hint="eastAsia"/>
                <w:sz w:val="28"/>
                <w:szCs w:val="28"/>
              </w:rPr>
            </w:pPr>
            <w:r w:rsidRPr="00772722">
              <w:rPr>
                <w:rFonts w:hint="eastAsia"/>
                <w:sz w:val="28"/>
                <w:szCs w:val="28"/>
              </w:rPr>
              <w:t>生态保护红</w:t>
            </w:r>
            <w:proofErr w:type="gramStart"/>
            <w:r w:rsidRPr="00772722">
              <w:rPr>
                <w:rFonts w:hint="eastAsia"/>
                <w:sz w:val="28"/>
                <w:szCs w:val="28"/>
              </w:rPr>
              <w:t>线面积</w:t>
            </w:r>
            <w:proofErr w:type="gramEnd"/>
          </w:p>
        </w:tc>
        <w:tc>
          <w:tcPr>
            <w:tcW w:w="639" w:type="pct"/>
            <w:tcBorders>
              <w:top w:val="single" w:sz="4" w:space="0" w:color="auto"/>
              <w:left w:val="single" w:sz="4" w:space="0" w:color="auto"/>
              <w:bottom w:val="single" w:sz="4" w:space="0" w:color="auto"/>
              <w:right w:val="single" w:sz="4" w:space="0" w:color="auto"/>
            </w:tcBorders>
            <w:noWrap/>
            <w:vAlign w:val="center"/>
          </w:tcPr>
          <w:p w14:paraId="2406C2F4" w14:textId="77777777" w:rsidR="00C432C2" w:rsidRPr="00772722" w:rsidRDefault="00C432C2" w:rsidP="00927E71">
            <w:pPr>
              <w:adjustRightInd w:val="0"/>
              <w:snapToGrid w:val="0"/>
              <w:spacing w:line="300" w:lineRule="exact"/>
              <w:jc w:val="center"/>
              <w:rPr>
                <w:rFonts w:hint="eastAsia"/>
                <w:sz w:val="28"/>
                <w:szCs w:val="28"/>
              </w:rPr>
            </w:pPr>
            <w:r w:rsidRPr="00772722">
              <w:rPr>
                <w:rFonts w:hint="eastAsia"/>
                <w:sz w:val="28"/>
                <w:szCs w:val="28"/>
              </w:rPr>
              <w:t>平方</w:t>
            </w:r>
          </w:p>
          <w:p w14:paraId="03F451F8" w14:textId="546AE602" w:rsidR="00C432C2" w:rsidRPr="00772722" w:rsidRDefault="00C432C2" w:rsidP="00927E71">
            <w:pPr>
              <w:adjustRightInd w:val="0"/>
              <w:snapToGrid w:val="0"/>
              <w:spacing w:line="300" w:lineRule="exact"/>
              <w:jc w:val="center"/>
              <w:rPr>
                <w:rFonts w:hint="eastAsia"/>
                <w:sz w:val="28"/>
                <w:szCs w:val="28"/>
              </w:rPr>
            </w:pPr>
            <w:r w:rsidRPr="00772722">
              <w:rPr>
                <w:rFonts w:hint="eastAsia"/>
                <w:sz w:val="28"/>
                <w:szCs w:val="28"/>
              </w:rPr>
              <w:t>公里</w:t>
            </w:r>
          </w:p>
        </w:tc>
        <w:tc>
          <w:tcPr>
            <w:tcW w:w="608" w:type="pct"/>
            <w:tcBorders>
              <w:top w:val="single" w:sz="4" w:space="0" w:color="auto"/>
              <w:left w:val="single" w:sz="4" w:space="0" w:color="auto"/>
              <w:bottom w:val="single" w:sz="4" w:space="0" w:color="auto"/>
              <w:right w:val="single" w:sz="4" w:space="0" w:color="auto"/>
            </w:tcBorders>
            <w:vAlign w:val="center"/>
          </w:tcPr>
          <w:p w14:paraId="4EF93C7B" w14:textId="0373D4BB" w:rsidR="00C432C2" w:rsidRPr="00772722" w:rsidRDefault="00C432C2" w:rsidP="00927E71">
            <w:pPr>
              <w:adjustRightInd w:val="0"/>
              <w:snapToGrid w:val="0"/>
              <w:spacing w:line="300" w:lineRule="exact"/>
              <w:jc w:val="center"/>
              <w:rPr>
                <w:rFonts w:hint="eastAsia"/>
                <w:sz w:val="28"/>
                <w:szCs w:val="28"/>
              </w:rPr>
            </w:pPr>
            <w:r w:rsidRPr="00772722">
              <w:rPr>
                <w:sz w:val="28"/>
                <w:szCs w:val="28"/>
              </w:rPr>
              <w:t>1001.49</w:t>
            </w:r>
          </w:p>
        </w:tc>
        <w:tc>
          <w:tcPr>
            <w:tcW w:w="815" w:type="pct"/>
            <w:tcBorders>
              <w:top w:val="single" w:sz="4" w:space="0" w:color="auto"/>
              <w:left w:val="single" w:sz="4" w:space="0" w:color="auto"/>
              <w:bottom w:val="single" w:sz="4" w:space="0" w:color="auto"/>
              <w:right w:val="single" w:sz="4" w:space="0" w:color="auto"/>
            </w:tcBorders>
            <w:vAlign w:val="center"/>
          </w:tcPr>
          <w:p w14:paraId="4A922D06" w14:textId="4A6353F5" w:rsidR="00C432C2" w:rsidRPr="00772722" w:rsidRDefault="00C432C2" w:rsidP="00927E71">
            <w:pPr>
              <w:adjustRightInd w:val="0"/>
              <w:snapToGrid w:val="0"/>
              <w:spacing w:line="300" w:lineRule="exact"/>
              <w:jc w:val="center"/>
              <w:rPr>
                <w:rFonts w:hint="eastAsia"/>
                <w:sz w:val="28"/>
                <w:szCs w:val="28"/>
              </w:rPr>
            </w:pPr>
            <w:r w:rsidRPr="002520BD">
              <w:rPr>
                <w:rFonts w:hint="eastAsia"/>
                <w:sz w:val="28"/>
                <w:szCs w:val="28"/>
              </w:rPr>
              <w:t>≥</w:t>
            </w:r>
            <w:r w:rsidRPr="00772722">
              <w:rPr>
                <w:sz w:val="28"/>
                <w:szCs w:val="28"/>
              </w:rPr>
              <w:t>1001.49</w:t>
            </w:r>
          </w:p>
        </w:tc>
        <w:tc>
          <w:tcPr>
            <w:tcW w:w="794" w:type="pct"/>
            <w:tcBorders>
              <w:top w:val="single" w:sz="4" w:space="0" w:color="auto"/>
              <w:left w:val="single" w:sz="4" w:space="0" w:color="auto"/>
              <w:bottom w:val="single" w:sz="4" w:space="0" w:color="auto"/>
              <w:right w:val="single" w:sz="4" w:space="0" w:color="auto"/>
            </w:tcBorders>
            <w:vAlign w:val="center"/>
          </w:tcPr>
          <w:p w14:paraId="48307398" w14:textId="1D24BD06" w:rsidR="00C432C2" w:rsidRPr="00772722" w:rsidRDefault="00C432C2" w:rsidP="00927E71">
            <w:pPr>
              <w:adjustRightInd w:val="0"/>
              <w:snapToGrid w:val="0"/>
              <w:spacing w:line="300" w:lineRule="exact"/>
              <w:jc w:val="center"/>
              <w:rPr>
                <w:rFonts w:hint="eastAsia"/>
                <w:sz w:val="28"/>
                <w:szCs w:val="28"/>
              </w:rPr>
            </w:pPr>
            <w:r w:rsidRPr="002520BD">
              <w:rPr>
                <w:rFonts w:hint="eastAsia"/>
                <w:sz w:val="28"/>
                <w:szCs w:val="28"/>
              </w:rPr>
              <w:t>≥</w:t>
            </w:r>
            <w:r w:rsidRPr="00772722">
              <w:rPr>
                <w:sz w:val="28"/>
                <w:szCs w:val="28"/>
              </w:rPr>
              <w:t>1001.49</w:t>
            </w:r>
          </w:p>
        </w:tc>
        <w:tc>
          <w:tcPr>
            <w:tcW w:w="398" w:type="pct"/>
            <w:tcBorders>
              <w:top w:val="single" w:sz="4" w:space="0" w:color="auto"/>
              <w:left w:val="single" w:sz="4" w:space="0" w:color="auto"/>
              <w:bottom w:val="single" w:sz="4" w:space="0" w:color="auto"/>
              <w:right w:val="single" w:sz="4" w:space="0" w:color="auto"/>
            </w:tcBorders>
            <w:vAlign w:val="center"/>
          </w:tcPr>
          <w:p w14:paraId="64D6200F" w14:textId="47B00EB1" w:rsidR="00C432C2" w:rsidRPr="00772722" w:rsidRDefault="00C432C2" w:rsidP="00927E71">
            <w:pPr>
              <w:adjustRightInd w:val="0"/>
              <w:snapToGrid w:val="0"/>
              <w:spacing w:line="300" w:lineRule="exact"/>
              <w:jc w:val="center"/>
              <w:rPr>
                <w:rFonts w:hint="eastAsia"/>
                <w:sz w:val="28"/>
                <w:szCs w:val="28"/>
              </w:rPr>
            </w:pPr>
            <w:r w:rsidRPr="00772722">
              <w:rPr>
                <w:rFonts w:hint="eastAsia"/>
                <w:sz w:val="28"/>
                <w:szCs w:val="28"/>
              </w:rPr>
              <w:t>约束性</w:t>
            </w:r>
          </w:p>
        </w:tc>
        <w:tc>
          <w:tcPr>
            <w:tcW w:w="476" w:type="pct"/>
            <w:vMerge w:val="restart"/>
            <w:tcBorders>
              <w:top w:val="single" w:sz="4" w:space="0" w:color="auto"/>
              <w:left w:val="single" w:sz="4" w:space="0" w:color="auto"/>
              <w:right w:val="single" w:sz="4" w:space="0" w:color="auto"/>
            </w:tcBorders>
            <w:vAlign w:val="center"/>
          </w:tcPr>
          <w:p w14:paraId="53FCC485" w14:textId="00C257E8" w:rsidR="00C432C2" w:rsidRPr="00772722" w:rsidRDefault="00C432C2" w:rsidP="00927E71">
            <w:pPr>
              <w:adjustRightInd w:val="0"/>
              <w:snapToGrid w:val="0"/>
              <w:spacing w:line="300" w:lineRule="exact"/>
              <w:jc w:val="center"/>
              <w:rPr>
                <w:rFonts w:hint="eastAsia"/>
                <w:sz w:val="28"/>
                <w:szCs w:val="28"/>
              </w:rPr>
            </w:pPr>
            <w:r w:rsidRPr="00772722">
              <w:rPr>
                <w:rFonts w:hint="eastAsia"/>
                <w:sz w:val="28"/>
                <w:szCs w:val="28"/>
              </w:rPr>
              <w:t>自然资源和规划局</w:t>
            </w:r>
          </w:p>
        </w:tc>
      </w:tr>
      <w:tr w:rsidR="00C432C2" w:rsidRPr="00772722" w14:paraId="1EF85E46" w14:textId="77777777" w:rsidTr="00C432C2">
        <w:trPr>
          <w:trHeight w:val="851"/>
          <w:jc w:val="center"/>
        </w:trPr>
        <w:tc>
          <w:tcPr>
            <w:tcW w:w="245" w:type="pct"/>
            <w:tcBorders>
              <w:top w:val="single" w:sz="4" w:space="0" w:color="auto"/>
              <w:left w:val="single" w:sz="4" w:space="0" w:color="auto"/>
              <w:bottom w:val="single" w:sz="4" w:space="0" w:color="auto"/>
              <w:right w:val="single" w:sz="4" w:space="0" w:color="auto"/>
            </w:tcBorders>
            <w:noWrap/>
            <w:vAlign w:val="center"/>
          </w:tcPr>
          <w:p w14:paraId="0E7EE164" w14:textId="32E7FA3F" w:rsidR="00C432C2" w:rsidRPr="00772722" w:rsidRDefault="00C432C2" w:rsidP="00D81312">
            <w:pPr>
              <w:adjustRightInd w:val="0"/>
              <w:snapToGrid w:val="0"/>
              <w:spacing w:line="300" w:lineRule="exact"/>
              <w:jc w:val="center"/>
              <w:rPr>
                <w:rFonts w:hint="eastAsia"/>
                <w:sz w:val="28"/>
                <w:szCs w:val="28"/>
              </w:rPr>
            </w:pPr>
            <w:r w:rsidRPr="00772722">
              <w:rPr>
                <w:rFonts w:hint="eastAsia"/>
                <w:sz w:val="28"/>
                <w:szCs w:val="28"/>
              </w:rPr>
              <w:t>2</w:t>
            </w:r>
          </w:p>
        </w:tc>
        <w:tc>
          <w:tcPr>
            <w:tcW w:w="310" w:type="pct"/>
            <w:vMerge/>
            <w:tcBorders>
              <w:left w:val="single" w:sz="4" w:space="0" w:color="auto"/>
              <w:right w:val="single" w:sz="4" w:space="0" w:color="auto"/>
            </w:tcBorders>
            <w:vAlign w:val="center"/>
          </w:tcPr>
          <w:p w14:paraId="34996E27" w14:textId="77777777" w:rsidR="00C432C2" w:rsidRPr="00772722" w:rsidRDefault="00C432C2" w:rsidP="00D81312">
            <w:pPr>
              <w:adjustRightInd w:val="0"/>
              <w:snapToGrid w:val="0"/>
              <w:spacing w:line="300" w:lineRule="exact"/>
              <w:jc w:val="center"/>
              <w:rPr>
                <w:rFonts w:hint="eastAsia"/>
                <w:sz w:val="28"/>
                <w:szCs w:val="28"/>
              </w:rPr>
            </w:pPr>
          </w:p>
        </w:tc>
        <w:tc>
          <w:tcPr>
            <w:tcW w:w="715" w:type="pct"/>
            <w:tcBorders>
              <w:top w:val="single" w:sz="4" w:space="0" w:color="auto"/>
              <w:left w:val="single" w:sz="4" w:space="0" w:color="auto"/>
              <w:bottom w:val="single" w:sz="4" w:space="0" w:color="auto"/>
              <w:right w:val="single" w:sz="4" w:space="0" w:color="auto"/>
            </w:tcBorders>
            <w:vAlign w:val="center"/>
          </w:tcPr>
          <w:p w14:paraId="7D23AA2D" w14:textId="2EF36ED5" w:rsidR="00C432C2" w:rsidRPr="00772722" w:rsidRDefault="00C432C2" w:rsidP="00D81312">
            <w:pPr>
              <w:adjustRightInd w:val="0"/>
              <w:snapToGrid w:val="0"/>
              <w:spacing w:line="300" w:lineRule="exact"/>
              <w:jc w:val="center"/>
              <w:rPr>
                <w:rFonts w:hint="eastAsia"/>
                <w:sz w:val="28"/>
                <w:szCs w:val="28"/>
              </w:rPr>
            </w:pPr>
            <w:r w:rsidRPr="00772722">
              <w:rPr>
                <w:rFonts w:hint="eastAsia"/>
                <w:sz w:val="28"/>
                <w:szCs w:val="28"/>
              </w:rPr>
              <w:t>耕地保有量</w:t>
            </w:r>
          </w:p>
        </w:tc>
        <w:tc>
          <w:tcPr>
            <w:tcW w:w="639" w:type="pct"/>
            <w:tcBorders>
              <w:top w:val="single" w:sz="4" w:space="0" w:color="auto"/>
              <w:left w:val="single" w:sz="4" w:space="0" w:color="auto"/>
              <w:bottom w:val="single" w:sz="4" w:space="0" w:color="auto"/>
              <w:right w:val="single" w:sz="4" w:space="0" w:color="auto"/>
            </w:tcBorders>
            <w:noWrap/>
            <w:vAlign w:val="center"/>
          </w:tcPr>
          <w:p w14:paraId="5C4482A6" w14:textId="07272C8B" w:rsidR="00C432C2" w:rsidRPr="00772722" w:rsidRDefault="00C432C2" w:rsidP="00D81312">
            <w:pPr>
              <w:adjustRightInd w:val="0"/>
              <w:snapToGrid w:val="0"/>
              <w:spacing w:line="300" w:lineRule="exact"/>
              <w:jc w:val="center"/>
              <w:rPr>
                <w:rFonts w:hint="eastAsia"/>
                <w:sz w:val="28"/>
                <w:szCs w:val="28"/>
              </w:rPr>
            </w:pPr>
            <w:r w:rsidRPr="00772722">
              <w:rPr>
                <w:rFonts w:hint="eastAsia"/>
                <w:sz w:val="28"/>
                <w:szCs w:val="28"/>
              </w:rPr>
              <w:t>（</w:t>
            </w:r>
            <w:r>
              <w:rPr>
                <w:rFonts w:hint="eastAsia"/>
                <w:sz w:val="28"/>
                <w:szCs w:val="28"/>
              </w:rPr>
              <w:t>万亩</w:t>
            </w:r>
            <w:r w:rsidRPr="00772722">
              <w:rPr>
                <w:rFonts w:hint="eastAsia"/>
                <w:sz w:val="28"/>
                <w:szCs w:val="28"/>
              </w:rPr>
              <w:t>）</w:t>
            </w:r>
          </w:p>
        </w:tc>
        <w:tc>
          <w:tcPr>
            <w:tcW w:w="608" w:type="pct"/>
            <w:tcBorders>
              <w:top w:val="single" w:sz="4" w:space="0" w:color="auto"/>
              <w:left w:val="single" w:sz="4" w:space="0" w:color="auto"/>
              <w:bottom w:val="single" w:sz="4" w:space="0" w:color="auto"/>
              <w:right w:val="single" w:sz="4" w:space="0" w:color="auto"/>
            </w:tcBorders>
            <w:vAlign w:val="center"/>
          </w:tcPr>
          <w:p w14:paraId="4B54EF59" w14:textId="04E4730B" w:rsidR="00C432C2" w:rsidRPr="00772722" w:rsidRDefault="00C432C2" w:rsidP="00D81312">
            <w:pPr>
              <w:adjustRightInd w:val="0"/>
              <w:snapToGrid w:val="0"/>
              <w:spacing w:line="300" w:lineRule="exact"/>
              <w:jc w:val="center"/>
              <w:rPr>
                <w:rFonts w:hint="eastAsia"/>
                <w:sz w:val="28"/>
                <w:szCs w:val="28"/>
              </w:rPr>
            </w:pPr>
            <w:r>
              <w:rPr>
                <w:rFonts w:hint="eastAsia"/>
                <w:sz w:val="28"/>
                <w:szCs w:val="28"/>
              </w:rPr>
              <w:t>-</w:t>
            </w:r>
          </w:p>
        </w:tc>
        <w:tc>
          <w:tcPr>
            <w:tcW w:w="815" w:type="pct"/>
            <w:tcBorders>
              <w:top w:val="single" w:sz="4" w:space="0" w:color="auto"/>
              <w:left w:val="single" w:sz="4" w:space="0" w:color="auto"/>
              <w:bottom w:val="single" w:sz="4" w:space="0" w:color="auto"/>
              <w:right w:val="single" w:sz="4" w:space="0" w:color="auto"/>
            </w:tcBorders>
            <w:vAlign w:val="center"/>
          </w:tcPr>
          <w:p w14:paraId="146F0965" w14:textId="7E9A89A2" w:rsidR="00C432C2" w:rsidRPr="00772722" w:rsidRDefault="00C432C2" w:rsidP="00D81312">
            <w:pPr>
              <w:adjustRightInd w:val="0"/>
              <w:snapToGrid w:val="0"/>
              <w:spacing w:line="300" w:lineRule="exact"/>
              <w:jc w:val="center"/>
              <w:rPr>
                <w:rFonts w:hint="eastAsia"/>
                <w:sz w:val="28"/>
                <w:szCs w:val="28"/>
              </w:rPr>
            </w:pPr>
            <w:r w:rsidRPr="002520BD">
              <w:rPr>
                <w:rFonts w:hint="eastAsia"/>
                <w:sz w:val="28"/>
                <w:szCs w:val="28"/>
              </w:rPr>
              <w:t>≥</w:t>
            </w:r>
            <w:r>
              <w:rPr>
                <w:rFonts w:hint="eastAsia"/>
                <w:sz w:val="28"/>
                <w:szCs w:val="28"/>
              </w:rPr>
              <w:t>70.57</w:t>
            </w:r>
          </w:p>
        </w:tc>
        <w:tc>
          <w:tcPr>
            <w:tcW w:w="794" w:type="pct"/>
            <w:tcBorders>
              <w:top w:val="single" w:sz="4" w:space="0" w:color="auto"/>
              <w:left w:val="single" w:sz="4" w:space="0" w:color="auto"/>
              <w:bottom w:val="single" w:sz="4" w:space="0" w:color="auto"/>
              <w:right w:val="single" w:sz="4" w:space="0" w:color="auto"/>
            </w:tcBorders>
            <w:vAlign w:val="center"/>
          </w:tcPr>
          <w:p w14:paraId="02C815ED" w14:textId="256C7887" w:rsidR="00C432C2" w:rsidRPr="00772722" w:rsidRDefault="00C432C2" w:rsidP="00D81312">
            <w:pPr>
              <w:adjustRightInd w:val="0"/>
              <w:snapToGrid w:val="0"/>
              <w:spacing w:line="300" w:lineRule="exact"/>
              <w:jc w:val="center"/>
              <w:rPr>
                <w:rFonts w:hint="eastAsia"/>
                <w:sz w:val="28"/>
                <w:szCs w:val="28"/>
              </w:rPr>
            </w:pPr>
            <w:r w:rsidRPr="002520BD">
              <w:rPr>
                <w:rFonts w:hint="eastAsia"/>
                <w:sz w:val="28"/>
                <w:szCs w:val="28"/>
              </w:rPr>
              <w:t>≥</w:t>
            </w:r>
            <w:r>
              <w:rPr>
                <w:rFonts w:hint="eastAsia"/>
                <w:sz w:val="28"/>
                <w:szCs w:val="28"/>
              </w:rPr>
              <w:t>70.57</w:t>
            </w:r>
          </w:p>
        </w:tc>
        <w:tc>
          <w:tcPr>
            <w:tcW w:w="398" w:type="pct"/>
            <w:tcBorders>
              <w:top w:val="single" w:sz="4" w:space="0" w:color="auto"/>
              <w:left w:val="single" w:sz="4" w:space="0" w:color="auto"/>
              <w:bottom w:val="single" w:sz="4" w:space="0" w:color="auto"/>
              <w:right w:val="single" w:sz="4" w:space="0" w:color="auto"/>
            </w:tcBorders>
            <w:vAlign w:val="center"/>
          </w:tcPr>
          <w:p w14:paraId="50FDDB58" w14:textId="4259344A" w:rsidR="00C432C2" w:rsidRPr="00772722" w:rsidRDefault="00C432C2" w:rsidP="00D81312">
            <w:pPr>
              <w:adjustRightInd w:val="0"/>
              <w:snapToGrid w:val="0"/>
              <w:spacing w:line="300" w:lineRule="exact"/>
              <w:jc w:val="center"/>
              <w:rPr>
                <w:rFonts w:hint="eastAsia"/>
                <w:sz w:val="28"/>
                <w:szCs w:val="28"/>
              </w:rPr>
            </w:pPr>
            <w:r w:rsidRPr="00772722">
              <w:rPr>
                <w:rFonts w:hint="eastAsia"/>
                <w:sz w:val="28"/>
                <w:szCs w:val="28"/>
              </w:rPr>
              <w:t>约束性</w:t>
            </w:r>
          </w:p>
        </w:tc>
        <w:tc>
          <w:tcPr>
            <w:tcW w:w="476" w:type="pct"/>
            <w:vMerge/>
            <w:tcBorders>
              <w:left w:val="single" w:sz="4" w:space="0" w:color="auto"/>
              <w:right w:val="single" w:sz="4" w:space="0" w:color="auto"/>
            </w:tcBorders>
            <w:vAlign w:val="center"/>
          </w:tcPr>
          <w:p w14:paraId="3AE28440" w14:textId="77777777" w:rsidR="00C432C2" w:rsidRPr="00772722" w:rsidRDefault="00C432C2" w:rsidP="00D81312">
            <w:pPr>
              <w:adjustRightInd w:val="0"/>
              <w:snapToGrid w:val="0"/>
              <w:spacing w:line="300" w:lineRule="exact"/>
              <w:jc w:val="center"/>
              <w:rPr>
                <w:rFonts w:hint="eastAsia"/>
                <w:sz w:val="28"/>
                <w:szCs w:val="28"/>
              </w:rPr>
            </w:pPr>
          </w:p>
        </w:tc>
      </w:tr>
      <w:tr w:rsidR="00C432C2" w:rsidRPr="00772722" w14:paraId="7CFC7882" w14:textId="77777777" w:rsidTr="00C432C2">
        <w:trPr>
          <w:trHeight w:val="851"/>
          <w:jc w:val="center"/>
        </w:trPr>
        <w:tc>
          <w:tcPr>
            <w:tcW w:w="245" w:type="pct"/>
            <w:tcBorders>
              <w:top w:val="single" w:sz="4" w:space="0" w:color="auto"/>
              <w:left w:val="single" w:sz="4" w:space="0" w:color="auto"/>
              <w:bottom w:val="single" w:sz="4" w:space="0" w:color="auto"/>
              <w:right w:val="single" w:sz="4" w:space="0" w:color="auto"/>
            </w:tcBorders>
            <w:noWrap/>
            <w:vAlign w:val="center"/>
          </w:tcPr>
          <w:p w14:paraId="09A199F5" w14:textId="08780859" w:rsidR="00C432C2" w:rsidRPr="00772722" w:rsidRDefault="00C432C2" w:rsidP="00D81312">
            <w:pPr>
              <w:adjustRightInd w:val="0"/>
              <w:snapToGrid w:val="0"/>
              <w:spacing w:line="300" w:lineRule="exact"/>
              <w:jc w:val="center"/>
              <w:rPr>
                <w:rFonts w:hint="eastAsia"/>
                <w:sz w:val="28"/>
                <w:szCs w:val="28"/>
              </w:rPr>
            </w:pPr>
            <w:r w:rsidRPr="00772722">
              <w:rPr>
                <w:rFonts w:hint="eastAsia"/>
                <w:sz w:val="28"/>
                <w:szCs w:val="28"/>
              </w:rPr>
              <w:t>3</w:t>
            </w:r>
          </w:p>
        </w:tc>
        <w:tc>
          <w:tcPr>
            <w:tcW w:w="310" w:type="pct"/>
            <w:vMerge/>
            <w:tcBorders>
              <w:left w:val="single" w:sz="4" w:space="0" w:color="auto"/>
              <w:right w:val="single" w:sz="4" w:space="0" w:color="auto"/>
            </w:tcBorders>
            <w:vAlign w:val="center"/>
          </w:tcPr>
          <w:p w14:paraId="179C0866" w14:textId="77777777" w:rsidR="00C432C2" w:rsidRPr="00772722" w:rsidRDefault="00C432C2" w:rsidP="00D81312">
            <w:pPr>
              <w:adjustRightInd w:val="0"/>
              <w:snapToGrid w:val="0"/>
              <w:spacing w:line="300" w:lineRule="exact"/>
              <w:jc w:val="center"/>
              <w:rPr>
                <w:rFonts w:hint="eastAsia"/>
                <w:sz w:val="28"/>
                <w:szCs w:val="28"/>
              </w:rPr>
            </w:pPr>
          </w:p>
        </w:tc>
        <w:tc>
          <w:tcPr>
            <w:tcW w:w="715" w:type="pct"/>
            <w:tcBorders>
              <w:top w:val="single" w:sz="4" w:space="0" w:color="auto"/>
              <w:left w:val="single" w:sz="4" w:space="0" w:color="auto"/>
              <w:bottom w:val="single" w:sz="4" w:space="0" w:color="auto"/>
              <w:right w:val="single" w:sz="4" w:space="0" w:color="auto"/>
            </w:tcBorders>
            <w:vAlign w:val="center"/>
          </w:tcPr>
          <w:p w14:paraId="57FAF3F7" w14:textId="0D982285" w:rsidR="00C432C2" w:rsidRPr="00772722" w:rsidRDefault="00C432C2" w:rsidP="00D81312">
            <w:pPr>
              <w:adjustRightInd w:val="0"/>
              <w:snapToGrid w:val="0"/>
              <w:spacing w:line="300" w:lineRule="exact"/>
              <w:jc w:val="center"/>
              <w:rPr>
                <w:rFonts w:hint="eastAsia"/>
                <w:sz w:val="28"/>
                <w:szCs w:val="28"/>
              </w:rPr>
            </w:pPr>
            <w:r w:rsidRPr="00772722">
              <w:rPr>
                <w:rFonts w:hint="eastAsia"/>
                <w:sz w:val="28"/>
                <w:szCs w:val="28"/>
              </w:rPr>
              <w:t>自然保护地占国土面积比例</w:t>
            </w:r>
          </w:p>
        </w:tc>
        <w:tc>
          <w:tcPr>
            <w:tcW w:w="639" w:type="pct"/>
            <w:tcBorders>
              <w:top w:val="single" w:sz="4" w:space="0" w:color="auto"/>
              <w:left w:val="single" w:sz="4" w:space="0" w:color="auto"/>
              <w:bottom w:val="single" w:sz="4" w:space="0" w:color="auto"/>
              <w:right w:val="single" w:sz="4" w:space="0" w:color="auto"/>
            </w:tcBorders>
            <w:noWrap/>
            <w:vAlign w:val="center"/>
          </w:tcPr>
          <w:p w14:paraId="516E2C70" w14:textId="20710A7B" w:rsidR="00C432C2" w:rsidRPr="00772722" w:rsidRDefault="00C432C2" w:rsidP="00D81312">
            <w:pPr>
              <w:adjustRightInd w:val="0"/>
              <w:snapToGrid w:val="0"/>
              <w:spacing w:line="300" w:lineRule="exact"/>
              <w:jc w:val="center"/>
              <w:rPr>
                <w:rFonts w:hint="eastAsia"/>
                <w:sz w:val="28"/>
                <w:szCs w:val="28"/>
              </w:rPr>
            </w:pPr>
            <w:r w:rsidRPr="00772722">
              <w:rPr>
                <w:rFonts w:hint="eastAsia"/>
                <w:sz w:val="28"/>
                <w:szCs w:val="28"/>
              </w:rPr>
              <w:t>%</w:t>
            </w:r>
          </w:p>
        </w:tc>
        <w:tc>
          <w:tcPr>
            <w:tcW w:w="608" w:type="pct"/>
            <w:tcBorders>
              <w:top w:val="single" w:sz="4" w:space="0" w:color="auto"/>
              <w:left w:val="single" w:sz="4" w:space="0" w:color="auto"/>
              <w:bottom w:val="single" w:sz="4" w:space="0" w:color="auto"/>
              <w:right w:val="single" w:sz="4" w:space="0" w:color="auto"/>
            </w:tcBorders>
            <w:vAlign w:val="center"/>
          </w:tcPr>
          <w:p w14:paraId="0AAB9923" w14:textId="2BABD312" w:rsidR="00C432C2" w:rsidRPr="00772722" w:rsidRDefault="00C432C2" w:rsidP="00D81312">
            <w:pPr>
              <w:adjustRightInd w:val="0"/>
              <w:snapToGrid w:val="0"/>
              <w:spacing w:line="300" w:lineRule="exact"/>
              <w:jc w:val="center"/>
              <w:rPr>
                <w:rFonts w:hint="eastAsia"/>
                <w:sz w:val="28"/>
                <w:szCs w:val="28"/>
              </w:rPr>
            </w:pPr>
            <w:r w:rsidRPr="00772722">
              <w:rPr>
                <w:rFonts w:hint="eastAsia"/>
                <w:sz w:val="28"/>
                <w:szCs w:val="28"/>
              </w:rPr>
              <w:t>12.</w:t>
            </w:r>
            <w:r w:rsidRPr="00772722">
              <w:rPr>
                <w:sz w:val="28"/>
                <w:szCs w:val="28"/>
              </w:rPr>
              <w:t>4</w:t>
            </w:r>
            <w:r w:rsidRPr="00772722">
              <w:rPr>
                <w:rFonts w:hint="eastAsia"/>
                <w:sz w:val="28"/>
                <w:szCs w:val="28"/>
              </w:rPr>
              <w:t>8</w:t>
            </w:r>
          </w:p>
        </w:tc>
        <w:tc>
          <w:tcPr>
            <w:tcW w:w="815" w:type="pct"/>
            <w:tcBorders>
              <w:top w:val="single" w:sz="4" w:space="0" w:color="auto"/>
              <w:left w:val="single" w:sz="4" w:space="0" w:color="auto"/>
              <w:bottom w:val="single" w:sz="4" w:space="0" w:color="auto"/>
              <w:right w:val="single" w:sz="4" w:space="0" w:color="auto"/>
            </w:tcBorders>
            <w:vAlign w:val="center"/>
          </w:tcPr>
          <w:p w14:paraId="741E7C06" w14:textId="65DD87D7" w:rsidR="00C432C2" w:rsidRPr="00772722" w:rsidRDefault="00C432C2" w:rsidP="00D81312">
            <w:pPr>
              <w:adjustRightInd w:val="0"/>
              <w:snapToGrid w:val="0"/>
              <w:spacing w:line="300" w:lineRule="exact"/>
              <w:jc w:val="center"/>
              <w:rPr>
                <w:rFonts w:hint="eastAsia"/>
                <w:sz w:val="28"/>
                <w:szCs w:val="28"/>
              </w:rPr>
            </w:pPr>
            <w:r w:rsidRPr="002520BD">
              <w:rPr>
                <w:rFonts w:hint="eastAsia"/>
                <w:sz w:val="28"/>
                <w:szCs w:val="28"/>
              </w:rPr>
              <w:t>≥</w:t>
            </w:r>
            <w:r w:rsidRPr="00772722">
              <w:rPr>
                <w:rFonts w:hint="eastAsia"/>
                <w:sz w:val="28"/>
                <w:szCs w:val="28"/>
              </w:rPr>
              <w:t>12.</w:t>
            </w:r>
            <w:r w:rsidRPr="00772722">
              <w:rPr>
                <w:sz w:val="28"/>
                <w:szCs w:val="28"/>
              </w:rPr>
              <w:t>4</w:t>
            </w:r>
            <w:r w:rsidRPr="00772722">
              <w:rPr>
                <w:rFonts w:hint="eastAsia"/>
                <w:sz w:val="28"/>
                <w:szCs w:val="28"/>
              </w:rPr>
              <w:t>8</w:t>
            </w:r>
          </w:p>
        </w:tc>
        <w:tc>
          <w:tcPr>
            <w:tcW w:w="794" w:type="pct"/>
            <w:tcBorders>
              <w:top w:val="single" w:sz="4" w:space="0" w:color="auto"/>
              <w:left w:val="single" w:sz="4" w:space="0" w:color="auto"/>
              <w:bottom w:val="single" w:sz="4" w:space="0" w:color="auto"/>
              <w:right w:val="single" w:sz="4" w:space="0" w:color="auto"/>
            </w:tcBorders>
            <w:vAlign w:val="center"/>
          </w:tcPr>
          <w:p w14:paraId="5088E7BE" w14:textId="0E58D2A4" w:rsidR="00C432C2" w:rsidRPr="00772722" w:rsidRDefault="00C432C2" w:rsidP="00D81312">
            <w:pPr>
              <w:adjustRightInd w:val="0"/>
              <w:snapToGrid w:val="0"/>
              <w:spacing w:line="300" w:lineRule="exact"/>
              <w:jc w:val="center"/>
              <w:rPr>
                <w:rFonts w:hint="eastAsia"/>
                <w:sz w:val="28"/>
                <w:szCs w:val="28"/>
              </w:rPr>
            </w:pPr>
            <w:r w:rsidRPr="002520BD">
              <w:rPr>
                <w:rFonts w:hint="eastAsia"/>
                <w:sz w:val="28"/>
                <w:szCs w:val="28"/>
              </w:rPr>
              <w:t>≥</w:t>
            </w:r>
            <w:r w:rsidRPr="00772722">
              <w:rPr>
                <w:rFonts w:hint="eastAsia"/>
                <w:sz w:val="28"/>
                <w:szCs w:val="28"/>
              </w:rPr>
              <w:t>12.</w:t>
            </w:r>
            <w:r w:rsidRPr="00772722">
              <w:rPr>
                <w:sz w:val="28"/>
                <w:szCs w:val="28"/>
              </w:rPr>
              <w:t>4</w:t>
            </w:r>
            <w:r w:rsidRPr="00772722">
              <w:rPr>
                <w:rFonts w:hint="eastAsia"/>
                <w:sz w:val="28"/>
                <w:szCs w:val="28"/>
              </w:rPr>
              <w:t>8</w:t>
            </w:r>
          </w:p>
        </w:tc>
        <w:tc>
          <w:tcPr>
            <w:tcW w:w="398" w:type="pct"/>
            <w:tcBorders>
              <w:top w:val="single" w:sz="4" w:space="0" w:color="auto"/>
              <w:left w:val="single" w:sz="4" w:space="0" w:color="auto"/>
              <w:bottom w:val="single" w:sz="4" w:space="0" w:color="auto"/>
              <w:right w:val="single" w:sz="4" w:space="0" w:color="auto"/>
            </w:tcBorders>
            <w:vAlign w:val="center"/>
          </w:tcPr>
          <w:p w14:paraId="2F2F3DB7" w14:textId="0BE570C1" w:rsidR="00C432C2" w:rsidRPr="00772722" w:rsidRDefault="00C432C2" w:rsidP="00D81312">
            <w:pPr>
              <w:adjustRightInd w:val="0"/>
              <w:snapToGrid w:val="0"/>
              <w:spacing w:line="300" w:lineRule="exact"/>
              <w:jc w:val="center"/>
              <w:rPr>
                <w:rFonts w:hint="eastAsia"/>
                <w:sz w:val="28"/>
                <w:szCs w:val="28"/>
              </w:rPr>
            </w:pPr>
            <w:r w:rsidRPr="00772722">
              <w:rPr>
                <w:rFonts w:hint="eastAsia"/>
                <w:sz w:val="28"/>
                <w:szCs w:val="28"/>
              </w:rPr>
              <w:t>约束性</w:t>
            </w:r>
          </w:p>
        </w:tc>
        <w:tc>
          <w:tcPr>
            <w:tcW w:w="476" w:type="pct"/>
            <w:vMerge/>
            <w:tcBorders>
              <w:left w:val="single" w:sz="4" w:space="0" w:color="auto"/>
              <w:bottom w:val="single" w:sz="4" w:space="0" w:color="auto"/>
              <w:right w:val="single" w:sz="4" w:space="0" w:color="auto"/>
            </w:tcBorders>
            <w:vAlign w:val="center"/>
          </w:tcPr>
          <w:p w14:paraId="5EEE749C" w14:textId="318CA9D4" w:rsidR="00C432C2" w:rsidRPr="00772722" w:rsidRDefault="00C432C2" w:rsidP="00D81312">
            <w:pPr>
              <w:adjustRightInd w:val="0"/>
              <w:snapToGrid w:val="0"/>
              <w:spacing w:line="300" w:lineRule="exact"/>
              <w:jc w:val="center"/>
              <w:rPr>
                <w:rFonts w:hint="eastAsia"/>
                <w:sz w:val="28"/>
                <w:szCs w:val="28"/>
              </w:rPr>
            </w:pPr>
          </w:p>
        </w:tc>
      </w:tr>
      <w:tr w:rsidR="00C432C2" w:rsidRPr="00772722" w14:paraId="69A5A5B6" w14:textId="77777777" w:rsidTr="00C432C2">
        <w:trPr>
          <w:trHeight w:val="851"/>
          <w:jc w:val="center"/>
        </w:trPr>
        <w:tc>
          <w:tcPr>
            <w:tcW w:w="245" w:type="pct"/>
            <w:tcBorders>
              <w:top w:val="single" w:sz="4" w:space="0" w:color="auto"/>
              <w:left w:val="single" w:sz="4" w:space="0" w:color="auto"/>
              <w:bottom w:val="single" w:sz="4" w:space="0" w:color="auto"/>
              <w:right w:val="single" w:sz="4" w:space="0" w:color="auto"/>
            </w:tcBorders>
            <w:noWrap/>
            <w:vAlign w:val="center"/>
          </w:tcPr>
          <w:p w14:paraId="16BA2DE9" w14:textId="0F4DEAA8" w:rsidR="00C432C2" w:rsidRPr="00772722" w:rsidRDefault="00C432C2" w:rsidP="00B72D05">
            <w:pPr>
              <w:adjustRightInd w:val="0"/>
              <w:snapToGrid w:val="0"/>
              <w:spacing w:line="300" w:lineRule="exact"/>
              <w:jc w:val="center"/>
              <w:rPr>
                <w:rFonts w:hint="eastAsia"/>
                <w:sz w:val="28"/>
                <w:szCs w:val="28"/>
              </w:rPr>
            </w:pPr>
            <w:r w:rsidRPr="00772722">
              <w:rPr>
                <w:sz w:val="28"/>
                <w:szCs w:val="28"/>
              </w:rPr>
              <w:t>4</w:t>
            </w:r>
          </w:p>
        </w:tc>
        <w:tc>
          <w:tcPr>
            <w:tcW w:w="310" w:type="pct"/>
            <w:vMerge/>
            <w:tcBorders>
              <w:left w:val="single" w:sz="4" w:space="0" w:color="auto"/>
              <w:right w:val="single" w:sz="4" w:space="0" w:color="auto"/>
            </w:tcBorders>
            <w:vAlign w:val="center"/>
          </w:tcPr>
          <w:p w14:paraId="7F80007C" w14:textId="77777777" w:rsidR="00C432C2" w:rsidRPr="00772722" w:rsidRDefault="00C432C2" w:rsidP="00B72D05">
            <w:pPr>
              <w:adjustRightInd w:val="0"/>
              <w:snapToGrid w:val="0"/>
              <w:spacing w:line="300" w:lineRule="exact"/>
              <w:jc w:val="center"/>
              <w:rPr>
                <w:rFonts w:hint="eastAsia"/>
                <w:sz w:val="28"/>
                <w:szCs w:val="28"/>
              </w:rPr>
            </w:pPr>
          </w:p>
        </w:tc>
        <w:tc>
          <w:tcPr>
            <w:tcW w:w="715" w:type="pct"/>
            <w:tcBorders>
              <w:top w:val="single" w:sz="4" w:space="0" w:color="auto"/>
              <w:left w:val="single" w:sz="4" w:space="0" w:color="auto"/>
              <w:bottom w:val="single" w:sz="4" w:space="0" w:color="auto"/>
              <w:right w:val="single" w:sz="4" w:space="0" w:color="auto"/>
            </w:tcBorders>
            <w:vAlign w:val="center"/>
          </w:tcPr>
          <w:p w14:paraId="6C9F81C4" w14:textId="5C70EB3B" w:rsidR="00C432C2" w:rsidRPr="00772722" w:rsidRDefault="00C432C2" w:rsidP="00B72D05">
            <w:pPr>
              <w:adjustRightInd w:val="0"/>
              <w:snapToGrid w:val="0"/>
              <w:spacing w:line="300" w:lineRule="exact"/>
              <w:jc w:val="center"/>
              <w:rPr>
                <w:rFonts w:hint="eastAsia"/>
                <w:sz w:val="28"/>
                <w:szCs w:val="28"/>
              </w:rPr>
            </w:pPr>
            <w:r w:rsidRPr="00772722">
              <w:rPr>
                <w:rFonts w:hint="eastAsia"/>
                <w:sz w:val="28"/>
                <w:szCs w:val="28"/>
              </w:rPr>
              <w:t>森林覆盖率</w:t>
            </w:r>
          </w:p>
        </w:tc>
        <w:tc>
          <w:tcPr>
            <w:tcW w:w="639" w:type="pct"/>
            <w:tcBorders>
              <w:top w:val="single" w:sz="4" w:space="0" w:color="auto"/>
              <w:left w:val="single" w:sz="4" w:space="0" w:color="auto"/>
              <w:bottom w:val="single" w:sz="4" w:space="0" w:color="auto"/>
              <w:right w:val="single" w:sz="4" w:space="0" w:color="auto"/>
            </w:tcBorders>
            <w:noWrap/>
            <w:vAlign w:val="center"/>
          </w:tcPr>
          <w:p w14:paraId="3E422B9F" w14:textId="72FD2ED7" w:rsidR="00C432C2" w:rsidRPr="00772722" w:rsidRDefault="00C432C2" w:rsidP="00B72D05">
            <w:pPr>
              <w:adjustRightInd w:val="0"/>
              <w:snapToGrid w:val="0"/>
              <w:spacing w:line="300" w:lineRule="exact"/>
              <w:jc w:val="center"/>
              <w:rPr>
                <w:rFonts w:hint="eastAsia"/>
                <w:sz w:val="28"/>
                <w:szCs w:val="28"/>
              </w:rPr>
            </w:pPr>
            <w:r w:rsidRPr="00772722">
              <w:rPr>
                <w:rFonts w:hint="eastAsia"/>
                <w:sz w:val="28"/>
                <w:szCs w:val="28"/>
              </w:rPr>
              <w:t>%</w:t>
            </w:r>
          </w:p>
        </w:tc>
        <w:tc>
          <w:tcPr>
            <w:tcW w:w="608" w:type="pct"/>
            <w:tcBorders>
              <w:top w:val="single" w:sz="4" w:space="0" w:color="auto"/>
              <w:left w:val="single" w:sz="4" w:space="0" w:color="auto"/>
              <w:bottom w:val="single" w:sz="4" w:space="0" w:color="auto"/>
              <w:right w:val="single" w:sz="4" w:space="0" w:color="auto"/>
            </w:tcBorders>
            <w:vAlign w:val="center"/>
          </w:tcPr>
          <w:p w14:paraId="0B905080" w14:textId="526A14BF" w:rsidR="00C432C2" w:rsidRPr="00772722" w:rsidRDefault="00C432C2" w:rsidP="00B72D05">
            <w:pPr>
              <w:adjustRightInd w:val="0"/>
              <w:snapToGrid w:val="0"/>
              <w:spacing w:line="300" w:lineRule="exact"/>
              <w:jc w:val="center"/>
              <w:rPr>
                <w:rFonts w:hint="eastAsia"/>
                <w:sz w:val="28"/>
                <w:szCs w:val="28"/>
              </w:rPr>
            </w:pPr>
            <w:r w:rsidRPr="00772722">
              <w:rPr>
                <w:rFonts w:hint="eastAsia"/>
                <w:sz w:val="28"/>
                <w:szCs w:val="28"/>
              </w:rPr>
              <w:t>5</w:t>
            </w:r>
            <w:r w:rsidRPr="00772722">
              <w:rPr>
                <w:sz w:val="28"/>
                <w:szCs w:val="28"/>
              </w:rPr>
              <w:t>4.0</w:t>
            </w:r>
          </w:p>
        </w:tc>
        <w:tc>
          <w:tcPr>
            <w:tcW w:w="815" w:type="pct"/>
            <w:tcBorders>
              <w:top w:val="single" w:sz="4" w:space="0" w:color="auto"/>
              <w:left w:val="single" w:sz="4" w:space="0" w:color="auto"/>
              <w:bottom w:val="single" w:sz="4" w:space="0" w:color="auto"/>
              <w:right w:val="single" w:sz="4" w:space="0" w:color="auto"/>
            </w:tcBorders>
            <w:vAlign w:val="center"/>
          </w:tcPr>
          <w:p w14:paraId="3A6CFAE5" w14:textId="4D58991A" w:rsidR="00C432C2" w:rsidRPr="00772722" w:rsidRDefault="00C432C2" w:rsidP="00B72D05">
            <w:pPr>
              <w:adjustRightInd w:val="0"/>
              <w:snapToGrid w:val="0"/>
              <w:spacing w:line="300" w:lineRule="exact"/>
              <w:jc w:val="center"/>
              <w:rPr>
                <w:rFonts w:hint="eastAsia"/>
                <w:sz w:val="28"/>
                <w:szCs w:val="28"/>
              </w:rPr>
            </w:pPr>
            <w:r>
              <w:rPr>
                <w:rFonts w:hint="eastAsia"/>
                <w:sz w:val="28"/>
                <w:szCs w:val="28"/>
              </w:rPr>
              <w:t>依据上级下达</w:t>
            </w:r>
          </w:p>
        </w:tc>
        <w:tc>
          <w:tcPr>
            <w:tcW w:w="794" w:type="pct"/>
            <w:tcBorders>
              <w:top w:val="single" w:sz="4" w:space="0" w:color="auto"/>
              <w:left w:val="single" w:sz="4" w:space="0" w:color="auto"/>
              <w:bottom w:val="single" w:sz="4" w:space="0" w:color="auto"/>
              <w:right w:val="single" w:sz="4" w:space="0" w:color="auto"/>
            </w:tcBorders>
            <w:vAlign w:val="center"/>
          </w:tcPr>
          <w:p w14:paraId="7E9BD2DA" w14:textId="5AF64DEA" w:rsidR="00C432C2" w:rsidRPr="00772722" w:rsidRDefault="00C432C2" w:rsidP="00B72D05">
            <w:pPr>
              <w:adjustRightInd w:val="0"/>
              <w:snapToGrid w:val="0"/>
              <w:spacing w:line="300" w:lineRule="exact"/>
              <w:jc w:val="center"/>
              <w:rPr>
                <w:rFonts w:hint="eastAsia"/>
                <w:sz w:val="28"/>
                <w:szCs w:val="28"/>
              </w:rPr>
            </w:pPr>
            <w:r>
              <w:rPr>
                <w:rFonts w:hint="eastAsia"/>
                <w:sz w:val="28"/>
                <w:szCs w:val="28"/>
              </w:rPr>
              <w:t>依据上级下达</w:t>
            </w:r>
          </w:p>
        </w:tc>
        <w:tc>
          <w:tcPr>
            <w:tcW w:w="398" w:type="pct"/>
            <w:tcBorders>
              <w:top w:val="single" w:sz="4" w:space="0" w:color="auto"/>
              <w:left w:val="single" w:sz="4" w:space="0" w:color="auto"/>
              <w:bottom w:val="single" w:sz="4" w:space="0" w:color="auto"/>
              <w:right w:val="single" w:sz="4" w:space="0" w:color="auto"/>
            </w:tcBorders>
            <w:vAlign w:val="center"/>
          </w:tcPr>
          <w:p w14:paraId="01E1E61B" w14:textId="05CF5927" w:rsidR="00C432C2" w:rsidRPr="00772722" w:rsidRDefault="00C432C2" w:rsidP="00B72D05">
            <w:pPr>
              <w:adjustRightInd w:val="0"/>
              <w:snapToGrid w:val="0"/>
              <w:spacing w:line="300" w:lineRule="exact"/>
              <w:jc w:val="center"/>
              <w:rPr>
                <w:rFonts w:hint="eastAsia"/>
                <w:sz w:val="28"/>
                <w:szCs w:val="28"/>
              </w:rPr>
            </w:pPr>
            <w:r w:rsidRPr="00772722">
              <w:rPr>
                <w:rFonts w:hint="eastAsia"/>
                <w:sz w:val="28"/>
                <w:szCs w:val="28"/>
              </w:rPr>
              <w:t>约束性</w:t>
            </w:r>
          </w:p>
        </w:tc>
        <w:tc>
          <w:tcPr>
            <w:tcW w:w="476" w:type="pct"/>
            <w:vMerge w:val="restart"/>
            <w:tcBorders>
              <w:left w:val="single" w:sz="4" w:space="0" w:color="auto"/>
              <w:right w:val="single" w:sz="4" w:space="0" w:color="auto"/>
            </w:tcBorders>
            <w:vAlign w:val="center"/>
          </w:tcPr>
          <w:p w14:paraId="48E08D9D" w14:textId="17C14878" w:rsidR="00C432C2" w:rsidRPr="00772722" w:rsidRDefault="00C432C2" w:rsidP="00B72D05">
            <w:pPr>
              <w:adjustRightInd w:val="0"/>
              <w:snapToGrid w:val="0"/>
              <w:spacing w:line="300" w:lineRule="exact"/>
              <w:jc w:val="center"/>
              <w:rPr>
                <w:rFonts w:hint="eastAsia"/>
                <w:sz w:val="28"/>
                <w:szCs w:val="28"/>
              </w:rPr>
            </w:pPr>
            <w:r w:rsidRPr="00772722">
              <w:rPr>
                <w:rFonts w:hint="eastAsia"/>
                <w:sz w:val="28"/>
                <w:szCs w:val="28"/>
              </w:rPr>
              <w:t>林业局</w:t>
            </w:r>
          </w:p>
        </w:tc>
      </w:tr>
      <w:tr w:rsidR="00C432C2" w:rsidRPr="00772722" w14:paraId="1252217C" w14:textId="77777777" w:rsidTr="00C432C2">
        <w:trPr>
          <w:trHeight w:val="648"/>
          <w:jc w:val="center"/>
        </w:trPr>
        <w:tc>
          <w:tcPr>
            <w:tcW w:w="245" w:type="pct"/>
            <w:tcBorders>
              <w:top w:val="single" w:sz="4" w:space="0" w:color="auto"/>
              <w:left w:val="single" w:sz="4" w:space="0" w:color="auto"/>
              <w:bottom w:val="single" w:sz="4" w:space="0" w:color="auto"/>
              <w:right w:val="single" w:sz="4" w:space="0" w:color="auto"/>
            </w:tcBorders>
            <w:noWrap/>
            <w:vAlign w:val="center"/>
          </w:tcPr>
          <w:p w14:paraId="0F606401" w14:textId="3750A40E" w:rsidR="00C432C2" w:rsidRPr="00772722" w:rsidRDefault="00C432C2" w:rsidP="003C2CAB">
            <w:pPr>
              <w:adjustRightInd w:val="0"/>
              <w:snapToGrid w:val="0"/>
              <w:spacing w:line="300" w:lineRule="exact"/>
              <w:jc w:val="center"/>
              <w:rPr>
                <w:rFonts w:hint="eastAsia"/>
                <w:sz w:val="28"/>
                <w:szCs w:val="28"/>
              </w:rPr>
            </w:pPr>
            <w:r w:rsidRPr="00772722">
              <w:rPr>
                <w:sz w:val="28"/>
                <w:szCs w:val="28"/>
              </w:rPr>
              <w:t>5</w:t>
            </w:r>
          </w:p>
        </w:tc>
        <w:tc>
          <w:tcPr>
            <w:tcW w:w="310" w:type="pct"/>
            <w:vMerge/>
            <w:tcBorders>
              <w:left w:val="single" w:sz="4" w:space="0" w:color="auto"/>
              <w:right w:val="single" w:sz="4" w:space="0" w:color="auto"/>
            </w:tcBorders>
            <w:vAlign w:val="center"/>
          </w:tcPr>
          <w:p w14:paraId="7FE93328" w14:textId="77777777" w:rsidR="00C432C2" w:rsidRPr="00772722" w:rsidRDefault="00C432C2" w:rsidP="003C2CAB">
            <w:pPr>
              <w:adjustRightInd w:val="0"/>
              <w:snapToGrid w:val="0"/>
              <w:spacing w:line="300" w:lineRule="exact"/>
              <w:jc w:val="center"/>
              <w:rPr>
                <w:rFonts w:hint="eastAsia"/>
                <w:sz w:val="28"/>
                <w:szCs w:val="28"/>
              </w:rPr>
            </w:pPr>
          </w:p>
        </w:tc>
        <w:tc>
          <w:tcPr>
            <w:tcW w:w="715" w:type="pct"/>
            <w:tcBorders>
              <w:top w:val="single" w:sz="4" w:space="0" w:color="auto"/>
              <w:left w:val="single" w:sz="4" w:space="0" w:color="auto"/>
              <w:bottom w:val="single" w:sz="4" w:space="0" w:color="auto"/>
              <w:right w:val="single" w:sz="4" w:space="0" w:color="auto"/>
            </w:tcBorders>
            <w:vAlign w:val="center"/>
          </w:tcPr>
          <w:p w14:paraId="305C7999" w14:textId="1937E902" w:rsidR="00C432C2" w:rsidRPr="00772722" w:rsidRDefault="00C432C2" w:rsidP="003C2CAB">
            <w:pPr>
              <w:adjustRightInd w:val="0"/>
              <w:snapToGrid w:val="0"/>
              <w:spacing w:line="300" w:lineRule="exact"/>
              <w:jc w:val="center"/>
              <w:rPr>
                <w:rFonts w:hint="eastAsia"/>
                <w:sz w:val="28"/>
                <w:szCs w:val="28"/>
              </w:rPr>
            </w:pPr>
            <w:r w:rsidRPr="00772722">
              <w:rPr>
                <w:rFonts w:hint="eastAsia"/>
                <w:sz w:val="28"/>
                <w:szCs w:val="28"/>
              </w:rPr>
              <w:t>林木蓄积量</w:t>
            </w:r>
          </w:p>
        </w:tc>
        <w:tc>
          <w:tcPr>
            <w:tcW w:w="639" w:type="pct"/>
            <w:tcBorders>
              <w:top w:val="single" w:sz="4" w:space="0" w:color="auto"/>
              <w:left w:val="single" w:sz="4" w:space="0" w:color="auto"/>
              <w:bottom w:val="single" w:sz="4" w:space="0" w:color="auto"/>
              <w:right w:val="single" w:sz="4" w:space="0" w:color="auto"/>
            </w:tcBorders>
            <w:noWrap/>
            <w:vAlign w:val="center"/>
          </w:tcPr>
          <w:p w14:paraId="66B1A3FE" w14:textId="10F2A14F" w:rsidR="00C432C2" w:rsidRPr="00772722" w:rsidRDefault="00C432C2" w:rsidP="003C2CAB">
            <w:pPr>
              <w:adjustRightInd w:val="0"/>
              <w:snapToGrid w:val="0"/>
              <w:spacing w:line="300" w:lineRule="exact"/>
              <w:jc w:val="center"/>
              <w:rPr>
                <w:rFonts w:hint="eastAsia"/>
                <w:sz w:val="28"/>
                <w:szCs w:val="28"/>
              </w:rPr>
            </w:pPr>
            <w:proofErr w:type="gramStart"/>
            <w:r w:rsidRPr="00772722">
              <w:rPr>
                <w:rFonts w:hint="eastAsia"/>
                <w:sz w:val="28"/>
                <w:szCs w:val="28"/>
              </w:rPr>
              <w:t>万立方米</w:t>
            </w:r>
            <w:proofErr w:type="gramEnd"/>
          </w:p>
        </w:tc>
        <w:tc>
          <w:tcPr>
            <w:tcW w:w="608" w:type="pct"/>
            <w:tcBorders>
              <w:top w:val="single" w:sz="4" w:space="0" w:color="auto"/>
              <w:left w:val="single" w:sz="4" w:space="0" w:color="auto"/>
              <w:bottom w:val="single" w:sz="4" w:space="0" w:color="auto"/>
              <w:right w:val="single" w:sz="4" w:space="0" w:color="auto"/>
            </w:tcBorders>
            <w:vAlign w:val="center"/>
          </w:tcPr>
          <w:p w14:paraId="47ED3711" w14:textId="4723144A" w:rsidR="00C432C2" w:rsidRPr="00772722" w:rsidRDefault="00C432C2" w:rsidP="003C2CAB">
            <w:pPr>
              <w:adjustRightInd w:val="0"/>
              <w:snapToGrid w:val="0"/>
              <w:spacing w:line="300" w:lineRule="exact"/>
              <w:jc w:val="center"/>
              <w:rPr>
                <w:rFonts w:hint="eastAsia"/>
                <w:sz w:val="28"/>
                <w:szCs w:val="28"/>
              </w:rPr>
            </w:pPr>
            <w:r w:rsidRPr="00772722">
              <w:rPr>
                <w:rFonts w:hint="eastAsia"/>
                <w:sz w:val="28"/>
                <w:szCs w:val="28"/>
              </w:rPr>
              <w:t>1057.5</w:t>
            </w:r>
          </w:p>
        </w:tc>
        <w:tc>
          <w:tcPr>
            <w:tcW w:w="815" w:type="pct"/>
            <w:tcBorders>
              <w:top w:val="single" w:sz="4" w:space="0" w:color="auto"/>
              <w:left w:val="single" w:sz="4" w:space="0" w:color="auto"/>
              <w:bottom w:val="single" w:sz="4" w:space="0" w:color="auto"/>
              <w:right w:val="single" w:sz="4" w:space="0" w:color="auto"/>
            </w:tcBorders>
            <w:vAlign w:val="center"/>
          </w:tcPr>
          <w:p w14:paraId="72666150" w14:textId="27CE2464" w:rsidR="00C432C2" w:rsidRPr="00772722" w:rsidDel="008138EC" w:rsidRDefault="00C432C2" w:rsidP="003C2CAB">
            <w:pPr>
              <w:adjustRightInd w:val="0"/>
              <w:snapToGrid w:val="0"/>
              <w:spacing w:line="300" w:lineRule="exact"/>
              <w:jc w:val="center"/>
              <w:rPr>
                <w:rFonts w:hint="eastAsia"/>
                <w:sz w:val="28"/>
                <w:szCs w:val="28"/>
              </w:rPr>
            </w:pPr>
            <w:r w:rsidRPr="00772722">
              <w:rPr>
                <w:sz w:val="28"/>
                <w:szCs w:val="28"/>
              </w:rPr>
              <w:t>1085</w:t>
            </w:r>
          </w:p>
        </w:tc>
        <w:tc>
          <w:tcPr>
            <w:tcW w:w="794" w:type="pct"/>
            <w:tcBorders>
              <w:top w:val="single" w:sz="4" w:space="0" w:color="auto"/>
              <w:left w:val="single" w:sz="4" w:space="0" w:color="auto"/>
              <w:bottom w:val="single" w:sz="4" w:space="0" w:color="auto"/>
              <w:right w:val="single" w:sz="4" w:space="0" w:color="auto"/>
            </w:tcBorders>
            <w:vAlign w:val="center"/>
          </w:tcPr>
          <w:p w14:paraId="5CB0279B" w14:textId="2A56CB13" w:rsidR="00C432C2" w:rsidRPr="00772722" w:rsidRDefault="00C432C2" w:rsidP="003C2CAB">
            <w:pPr>
              <w:adjustRightInd w:val="0"/>
              <w:snapToGrid w:val="0"/>
              <w:spacing w:line="300" w:lineRule="exact"/>
              <w:jc w:val="center"/>
              <w:rPr>
                <w:rFonts w:hint="eastAsia"/>
                <w:sz w:val="28"/>
                <w:szCs w:val="28"/>
              </w:rPr>
            </w:pPr>
            <w:r w:rsidRPr="00772722">
              <w:rPr>
                <w:rFonts w:hint="eastAsia"/>
                <w:sz w:val="28"/>
                <w:szCs w:val="28"/>
              </w:rPr>
              <w:t>稳步提升</w:t>
            </w:r>
          </w:p>
        </w:tc>
        <w:tc>
          <w:tcPr>
            <w:tcW w:w="398" w:type="pct"/>
            <w:tcBorders>
              <w:top w:val="single" w:sz="4" w:space="0" w:color="auto"/>
              <w:left w:val="single" w:sz="4" w:space="0" w:color="auto"/>
              <w:bottom w:val="single" w:sz="4" w:space="0" w:color="auto"/>
              <w:right w:val="single" w:sz="4" w:space="0" w:color="auto"/>
            </w:tcBorders>
            <w:vAlign w:val="center"/>
          </w:tcPr>
          <w:p w14:paraId="6CEC54B9" w14:textId="5EB95AF6" w:rsidR="00C432C2" w:rsidRPr="00772722" w:rsidRDefault="00C432C2" w:rsidP="003C2CAB">
            <w:pPr>
              <w:adjustRightInd w:val="0"/>
              <w:snapToGrid w:val="0"/>
              <w:spacing w:line="300" w:lineRule="exact"/>
              <w:jc w:val="center"/>
              <w:rPr>
                <w:rFonts w:hint="eastAsia"/>
                <w:sz w:val="28"/>
                <w:szCs w:val="28"/>
              </w:rPr>
            </w:pPr>
            <w:r w:rsidRPr="00772722">
              <w:rPr>
                <w:rFonts w:hint="eastAsia"/>
                <w:sz w:val="28"/>
                <w:szCs w:val="28"/>
              </w:rPr>
              <w:t>约束性</w:t>
            </w:r>
          </w:p>
        </w:tc>
        <w:tc>
          <w:tcPr>
            <w:tcW w:w="476" w:type="pct"/>
            <w:vMerge/>
            <w:tcBorders>
              <w:left w:val="single" w:sz="4" w:space="0" w:color="auto"/>
              <w:right w:val="single" w:sz="4" w:space="0" w:color="auto"/>
            </w:tcBorders>
            <w:vAlign w:val="center"/>
          </w:tcPr>
          <w:p w14:paraId="3082505F" w14:textId="77777777" w:rsidR="00C432C2" w:rsidRPr="00772722" w:rsidRDefault="00C432C2" w:rsidP="003C2CAB">
            <w:pPr>
              <w:adjustRightInd w:val="0"/>
              <w:snapToGrid w:val="0"/>
              <w:spacing w:line="300" w:lineRule="exact"/>
              <w:jc w:val="center"/>
              <w:rPr>
                <w:rFonts w:hint="eastAsia"/>
                <w:sz w:val="28"/>
                <w:szCs w:val="28"/>
              </w:rPr>
            </w:pPr>
          </w:p>
        </w:tc>
      </w:tr>
      <w:tr w:rsidR="00C432C2" w:rsidRPr="00772722" w14:paraId="205A37BE" w14:textId="77777777" w:rsidTr="00C432C2">
        <w:trPr>
          <w:trHeight w:val="648"/>
          <w:jc w:val="center"/>
        </w:trPr>
        <w:tc>
          <w:tcPr>
            <w:tcW w:w="245" w:type="pct"/>
            <w:tcBorders>
              <w:top w:val="single" w:sz="4" w:space="0" w:color="auto"/>
              <w:left w:val="single" w:sz="4" w:space="0" w:color="auto"/>
              <w:bottom w:val="single" w:sz="4" w:space="0" w:color="auto"/>
              <w:right w:val="single" w:sz="4" w:space="0" w:color="auto"/>
            </w:tcBorders>
            <w:noWrap/>
            <w:vAlign w:val="center"/>
          </w:tcPr>
          <w:p w14:paraId="1F20751B" w14:textId="78C71C99" w:rsidR="00C432C2" w:rsidRPr="00772722" w:rsidRDefault="00C432C2" w:rsidP="002520BD">
            <w:pPr>
              <w:adjustRightInd w:val="0"/>
              <w:snapToGrid w:val="0"/>
              <w:spacing w:line="300" w:lineRule="exact"/>
              <w:jc w:val="center"/>
              <w:rPr>
                <w:rFonts w:hint="eastAsia"/>
                <w:sz w:val="28"/>
                <w:szCs w:val="28"/>
              </w:rPr>
            </w:pPr>
            <w:r w:rsidRPr="00772722">
              <w:rPr>
                <w:sz w:val="28"/>
                <w:szCs w:val="28"/>
              </w:rPr>
              <w:t>6</w:t>
            </w:r>
          </w:p>
        </w:tc>
        <w:tc>
          <w:tcPr>
            <w:tcW w:w="310" w:type="pct"/>
            <w:vMerge/>
            <w:tcBorders>
              <w:left w:val="single" w:sz="4" w:space="0" w:color="auto"/>
              <w:right w:val="single" w:sz="4" w:space="0" w:color="auto"/>
            </w:tcBorders>
            <w:vAlign w:val="center"/>
          </w:tcPr>
          <w:p w14:paraId="3B395AA9" w14:textId="77777777" w:rsidR="00C432C2" w:rsidRPr="00772722" w:rsidRDefault="00C432C2" w:rsidP="002520BD">
            <w:pPr>
              <w:adjustRightInd w:val="0"/>
              <w:snapToGrid w:val="0"/>
              <w:spacing w:line="300" w:lineRule="exact"/>
              <w:jc w:val="center"/>
              <w:rPr>
                <w:rFonts w:hint="eastAsia"/>
                <w:sz w:val="28"/>
                <w:szCs w:val="28"/>
              </w:rPr>
            </w:pPr>
          </w:p>
        </w:tc>
        <w:tc>
          <w:tcPr>
            <w:tcW w:w="715" w:type="pct"/>
            <w:tcBorders>
              <w:top w:val="single" w:sz="4" w:space="0" w:color="auto"/>
              <w:left w:val="single" w:sz="4" w:space="0" w:color="auto"/>
              <w:bottom w:val="single" w:sz="4" w:space="0" w:color="auto"/>
              <w:right w:val="single" w:sz="4" w:space="0" w:color="auto"/>
            </w:tcBorders>
            <w:vAlign w:val="center"/>
          </w:tcPr>
          <w:p w14:paraId="2257D4AC" w14:textId="32F2ED44" w:rsidR="00C432C2" w:rsidRPr="00772722" w:rsidRDefault="00C432C2" w:rsidP="002520BD">
            <w:pPr>
              <w:adjustRightInd w:val="0"/>
              <w:snapToGrid w:val="0"/>
              <w:spacing w:line="300" w:lineRule="exact"/>
              <w:jc w:val="center"/>
              <w:rPr>
                <w:rFonts w:hint="eastAsia"/>
                <w:sz w:val="28"/>
                <w:szCs w:val="28"/>
              </w:rPr>
            </w:pPr>
            <w:r w:rsidRPr="00772722">
              <w:rPr>
                <w:rFonts w:hint="eastAsia"/>
                <w:sz w:val="28"/>
                <w:szCs w:val="28"/>
              </w:rPr>
              <w:t>湿地保护率</w:t>
            </w:r>
          </w:p>
        </w:tc>
        <w:tc>
          <w:tcPr>
            <w:tcW w:w="639" w:type="pct"/>
            <w:tcBorders>
              <w:top w:val="single" w:sz="4" w:space="0" w:color="auto"/>
              <w:left w:val="single" w:sz="4" w:space="0" w:color="auto"/>
              <w:bottom w:val="single" w:sz="4" w:space="0" w:color="auto"/>
              <w:right w:val="single" w:sz="4" w:space="0" w:color="auto"/>
            </w:tcBorders>
            <w:noWrap/>
            <w:vAlign w:val="center"/>
          </w:tcPr>
          <w:p w14:paraId="1E8684B5" w14:textId="2C8512D6" w:rsidR="00C432C2" w:rsidRPr="00772722" w:rsidRDefault="00C432C2" w:rsidP="002520BD">
            <w:pPr>
              <w:adjustRightInd w:val="0"/>
              <w:snapToGrid w:val="0"/>
              <w:spacing w:line="300" w:lineRule="exact"/>
              <w:jc w:val="center"/>
              <w:rPr>
                <w:rFonts w:hint="eastAsia"/>
                <w:sz w:val="28"/>
                <w:szCs w:val="28"/>
              </w:rPr>
            </w:pPr>
            <w:r w:rsidRPr="00772722">
              <w:rPr>
                <w:rFonts w:hint="eastAsia"/>
                <w:sz w:val="28"/>
                <w:szCs w:val="28"/>
              </w:rPr>
              <w:t>%</w:t>
            </w:r>
          </w:p>
        </w:tc>
        <w:tc>
          <w:tcPr>
            <w:tcW w:w="608" w:type="pct"/>
            <w:tcBorders>
              <w:top w:val="single" w:sz="4" w:space="0" w:color="auto"/>
              <w:left w:val="single" w:sz="4" w:space="0" w:color="auto"/>
              <w:bottom w:val="single" w:sz="4" w:space="0" w:color="auto"/>
              <w:right w:val="single" w:sz="4" w:space="0" w:color="auto"/>
            </w:tcBorders>
            <w:vAlign w:val="center"/>
          </w:tcPr>
          <w:p w14:paraId="299DCC67" w14:textId="08305A03" w:rsidR="00C432C2" w:rsidRPr="00772722" w:rsidRDefault="00C432C2" w:rsidP="002520BD">
            <w:pPr>
              <w:adjustRightInd w:val="0"/>
              <w:snapToGrid w:val="0"/>
              <w:spacing w:line="300" w:lineRule="exact"/>
              <w:jc w:val="center"/>
              <w:rPr>
                <w:rFonts w:hint="eastAsia"/>
                <w:sz w:val="28"/>
                <w:szCs w:val="28"/>
              </w:rPr>
            </w:pPr>
            <w:r w:rsidRPr="00772722">
              <w:rPr>
                <w:rFonts w:hint="eastAsia"/>
                <w:sz w:val="28"/>
                <w:szCs w:val="28"/>
              </w:rPr>
              <w:t>61.32</w:t>
            </w:r>
          </w:p>
        </w:tc>
        <w:tc>
          <w:tcPr>
            <w:tcW w:w="815" w:type="pct"/>
            <w:tcBorders>
              <w:top w:val="single" w:sz="4" w:space="0" w:color="auto"/>
              <w:left w:val="single" w:sz="4" w:space="0" w:color="auto"/>
              <w:bottom w:val="single" w:sz="4" w:space="0" w:color="auto"/>
              <w:right w:val="single" w:sz="4" w:space="0" w:color="auto"/>
            </w:tcBorders>
            <w:vAlign w:val="center"/>
          </w:tcPr>
          <w:p w14:paraId="25B74B2F" w14:textId="3617F12F" w:rsidR="00C432C2" w:rsidRPr="00772722" w:rsidRDefault="00C432C2" w:rsidP="002520BD">
            <w:pPr>
              <w:adjustRightInd w:val="0"/>
              <w:snapToGrid w:val="0"/>
              <w:spacing w:line="300" w:lineRule="exact"/>
              <w:jc w:val="center"/>
              <w:rPr>
                <w:rFonts w:hint="eastAsia"/>
                <w:sz w:val="28"/>
                <w:szCs w:val="28"/>
              </w:rPr>
            </w:pPr>
            <w:r>
              <w:rPr>
                <w:rFonts w:hint="eastAsia"/>
                <w:sz w:val="28"/>
                <w:szCs w:val="28"/>
              </w:rPr>
              <w:t>依据上级下达</w:t>
            </w:r>
          </w:p>
        </w:tc>
        <w:tc>
          <w:tcPr>
            <w:tcW w:w="794" w:type="pct"/>
            <w:tcBorders>
              <w:top w:val="single" w:sz="4" w:space="0" w:color="auto"/>
              <w:left w:val="single" w:sz="4" w:space="0" w:color="auto"/>
              <w:bottom w:val="single" w:sz="4" w:space="0" w:color="auto"/>
              <w:right w:val="single" w:sz="4" w:space="0" w:color="auto"/>
            </w:tcBorders>
            <w:vAlign w:val="center"/>
          </w:tcPr>
          <w:p w14:paraId="03CC13A8" w14:textId="4F8C767C" w:rsidR="00C432C2" w:rsidRPr="00772722" w:rsidRDefault="00C432C2" w:rsidP="002520BD">
            <w:pPr>
              <w:adjustRightInd w:val="0"/>
              <w:snapToGrid w:val="0"/>
              <w:spacing w:line="300" w:lineRule="exact"/>
              <w:jc w:val="center"/>
              <w:rPr>
                <w:rFonts w:hint="eastAsia"/>
                <w:sz w:val="28"/>
                <w:szCs w:val="28"/>
              </w:rPr>
            </w:pPr>
            <w:r>
              <w:rPr>
                <w:rFonts w:hint="eastAsia"/>
                <w:sz w:val="28"/>
                <w:szCs w:val="28"/>
              </w:rPr>
              <w:t>依据上级下达</w:t>
            </w:r>
          </w:p>
        </w:tc>
        <w:tc>
          <w:tcPr>
            <w:tcW w:w="398" w:type="pct"/>
            <w:tcBorders>
              <w:top w:val="single" w:sz="4" w:space="0" w:color="auto"/>
              <w:left w:val="single" w:sz="4" w:space="0" w:color="auto"/>
              <w:bottom w:val="single" w:sz="4" w:space="0" w:color="auto"/>
              <w:right w:val="single" w:sz="4" w:space="0" w:color="auto"/>
            </w:tcBorders>
            <w:vAlign w:val="center"/>
          </w:tcPr>
          <w:p w14:paraId="471AD5BE" w14:textId="18DF7C7F" w:rsidR="00C432C2" w:rsidRPr="00772722" w:rsidRDefault="00C432C2" w:rsidP="002520BD">
            <w:pPr>
              <w:adjustRightInd w:val="0"/>
              <w:snapToGrid w:val="0"/>
              <w:spacing w:line="300" w:lineRule="exact"/>
              <w:jc w:val="center"/>
              <w:rPr>
                <w:rFonts w:hint="eastAsia"/>
                <w:sz w:val="28"/>
                <w:szCs w:val="28"/>
              </w:rPr>
            </w:pPr>
            <w:r w:rsidRPr="00772722">
              <w:rPr>
                <w:rFonts w:hint="eastAsia"/>
                <w:sz w:val="28"/>
                <w:szCs w:val="28"/>
              </w:rPr>
              <w:t>约束性</w:t>
            </w:r>
          </w:p>
        </w:tc>
        <w:tc>
          <w:tcPr>
            <w:tcW w:w="476" w:type="pct"/>
            <w:vMerge/>
            <w:tcBorders>
              <w:left w:val="single" w:sz="4" w:space="0" w:color="auto"/>
              <w:bottom w:val="single" w:sz="4" w:space="0" w:color="auto"/>
              <w:right w:val="single" w:sz="4" w:space="0" w:color="auto"/>
            </w:tcBorders>
            <w:vAlign w:val="center"/>
          </w:tcPr>
          <w:p w14:paraId="2B66C32C" w14:textId="77777777" w:rsidR="00C432C2" w:rsidRPr="00772722" w:rsidRDefault="00C432C2" w:rsidP="002520BD">
            <w:pPr>
              <w:adjustRightInd w:val="0"/>
              <w:snapToGrid w:val="0"/>
              <w:spacing w:line="300" w:lineRule="exact"/>
              <w:jc w:val="center"/>
              <w:rPr>
                <w:rFonts w:hint="eastAsia"/>
                <w:sz w:val="28"/>
                <w:szCs w:val="28"/>
              </w:rPr>
            </w:pPr>
          </w:p>
        </w:tc>
      </w:tr>
      <w:tr w:rsidR="00C432C2" w:rsidRPr="00772722" w14:paraId="2F2B07AD" w14:textId="77777777" w:rsidTr="00C432C2">
        <w:trPr>
          <w:trHeight w:val="648"/>
          <w:jc w:val="center"/>
        </w:trPr>
        <w:tc>
          <w:tcPr>
            <w:tcW w:w="245" w:type="pct"/>
            <w:tcBorders>
              <w:top w:val="single" w:sz="4" w:space="0" w:color="auto"/>
              <w:left w:val="single" w:sz="4" w:space="0" w:color="auto"/>
              <w:bottom w:val="single" w:sz="4" w:space="0" w:color="auto"/>
              <w:right w:val="single" w:sz="4" w:space="0" w:color="auto"/>
            </w:tcBorders>
            <w:noWrap/>
            <w:vAlign w:val="center"/>
          </w:tcPr>
          <w:p w14:paraId="19E57402" w14:textId="50B7CE48" w:rsidR="00C432C2" w:rsidRPr="00772722" w:rsidRDefault="00C432C2" w:rsidP="00DB6653">
            <w:pPr>
              <w:adjustRightInd w:val="0"/>
              <w:snapToGrid w:val="0"/>
              <w:spacing w:line="300" w:lineRule="exact"/>
              <w:jc w:val="center"/>
              <w:rPr>
                <w:rFonts w:hint="eastAsia"/>
                <w:sz w:val="28"/>
                <w:szCs w:val="28"/>
              </w:rPr>
            </w:pPr>
            <w:r w:rsidRPr="00772722">
              <w:rPr>
                <w:sz w:val="28"/>
                <w:szCs w:val="28"/>
              </w:rPr>
              <w:t>7</w:t>
            </w:r>
          </w:p>
        </w:tc>
        <w:tc>
          <w:tcPr>
            <w:tcW w:w="310" w:type="pct"/>
            <w:vMerge/>
            <w:tcBorders>
              <w:left w:val="single" w:sz="4" w:space="0" w:color="auto"/>
              <w:right w:val="single" w:sz="4" w:space="0" w:color="auto"/>
            </w:tcBorders>
            <w:vAlign w:val="center"/>
          </w:tcPr>
          <w:p w14:paraId="12A02C39" w14:textId="77777777" w:rsidR="00C432C2" w:rsidRPr="00772722" w:rsidRDefault="00C432C2" w:rsidP="00DB6653">
            <w:pPr>
              <w:adjustRightInd w:val="0"/>
              <w:snapToGrid w:val="0"/>
              <w:spacing w:line="300" w:lineRule="exact"/>
              <w:jc w:val="center"/>
              <w:rPr>
                <w:rFonts w:hint="eastAsia"/>
                <w:sz w:val="28"/>
                <w:szCs w:val="28"/>
              </w:rPr>
            </w:pPr>
          </w:p>
        </w:tc>
        <w:tc>
          <w:tcPr>
            <w:tcW w:w="715" w:type="pct"/>
            <w:tcBorders>
              <w:top w:val="single" w:sz="4" w:space="0" w:color="auto"/>
              <w:left w:val="single" w:sz="4" w:space="0" w:color="auto"/>
              <w:bottom w:val="single" w:sz="4" w:space="0" w:color="auto"/>
              <w:right w:val="single" w:sz="4" w:space="0" w:color="auto"/>
            </w:tcBorders>
            <w:vAlign w:val="center"/>
          </w:tcPr>
          <w:p w14:paraId="25CD42BA" w14:textId="606816FA" w:rsidR="00C432C2" w:rsidRPr="00772722" w:rsidRDefault="00C432C2" w:rsidP="00DB6653">
            <w:pPr>
              <w:adjustRightInd w:val="0"/>
              <w:snapToGrid w:val="0"/>
              <w:spacing w:line="300" w:lineRule="exact"/>
              <w:jc w:val="center"/>
              <w:rPr>
                <w:rFonts w:hint="eastAsia"/>
                <w:sz w:val="28"/>
                <w:szCs w:val="28"/>
              </w:rPr>
            </w:pPr>
            <w:r w:rsidRPr="00772722">
              <w:rPr>
                <w:rFonts w:hint="eastAsia"/>
                <w:sz w:val="28"/>
                <w:szCs w:val="28"/>
              </w:rPr>
              <w:t>农田灌溉水有效利用系数</w:t>
            </w:r>
          </w:p>
        </w:tc>
        <w:tc>
          <w:tcPr>
            <w:tcW w:w="639" w:type="pct"/>
            <w:tcBorders>
              <w:top w:val="single" w:sz="4" w:space="0" w:color="auto"/>
              <w:left w:val="single" w:sz="4" w:space="0" w:color="auto"/>
              <w:bottom w:val="single" w:sz="4" w:space="0" w:color="auto"/>
              <w:right w:val="single" w:sz="4" w:space="0" w:color="auto"/>
            </w:tcBorders>
            <w:noWrap/>
            <w:vAlign w:val="center"/>
          </w:tcPr>
          <w:p w14:paraId="4E85A001" w14:textId="7E4406AC" w:rsidR="00C432C2" w:rsidRPr="00772722" w:rsidRDefault="00C432C2" w:rsidP="00DB6653">
            <w:pPr>
              <w:adjustRightInd w:val="0"/>
              <w:snapToGrid w:val="0"/>
              <w:spacing w:line="300" w:lineRule="exact"/>
              <w:jc w:val="center"/>
              <w:rPr>
                <w:rFonts w:hint="eastAsia"/>
                <w:sz w:val="28"/>
                <w:szCs w:val="28"/>
              </w:rPr>
            </w:pPr>
          </w:p>
        </w:tc>
        <w:tc>
          <w:tcPr>
            <w:tcW w:w="608" w:type="pct"/>
            <w:tcBorders>
              <w:top w:val="single" w:sz="4" w:space="0" w:color="auto"/>
              <w:left w:val="single" w:sz="4" w:space="0" w:color="auto"/>
              <w:bottom w:val="single" w:sz="4" w:space="0" w:color="auto"/>
              <w:right w:val="single" w:sz="4" w:space="0" w:color="auto"/>
            </w:tcBorders>
            <w:vAlign w:val="center"/>
          </w:tcPr>
          <w:p w14:paraId="7758164F" w14:textId="14464BAA" w:rsidR="00C432C2" w:rsidRPr="00772722" w:rsidRDefault="00C432C2" w:rsidP="00DB6653">
            <w:pPr>
              <w:adjustRightInd w:val="0"/>
              <w:snapToGrid w:val="0"/>
              <w:spacing w:line="300" w:lineRule="exact"/>
              <w:jc w:val="center"/>
              <w:rPr>
                <w:rFonts w:hint="eastAsia"/>
                <w:sz w:val="28"/>
                <w:szCs w:val="28"/>
              </w:rPr>
            </w:pPr>
            <w:r w:rsidRPr="00772722">
              <w:rPr>
                <w:rFonts w:hint="eastAsia"/>
                <w:sz w:val="28"/>
                <w:szCs w:val="28"/>
              </w:rPr>
              <w:t>0.555</w:t>
            </w:r>
          </w:p>
        </w:tc>
        <w:tc>
          <w:tcPr>
            <w:tcW w:w="815" w:type="pct"/>
            <w:tcBorders>
              <w:top w:val="single" w:sz="4" w:space="0" w:color="auto"/>
              <w:left w:val="single" w:sz="4" w:space="0" w:color="auto"/>
              <w:bottom w:val="single" w:sz="4" w:space="0" w:color="auto"/>
              <w:right w:val="single" w:sz="4" w:space="0" w:color="auto"/>
            </w:tcBorders>
            <w:vAlign w:val="center"/>
          </w:tcPr>
          <w:p w14:paraId="095CCDA3" w14:textId="67D1803D" w:rsidR="00C432C2" w:rsidRPr="00772722" w:rsidRDefault="00C432C2" w:rsidP="00DB6653">
            <w:pPr>
              <w:adjustRightInd w:val="0"/>
              <w:snapToGrid w:val="0"/>
              <w:spacing w:line="300" w:lineRule="exact"/>
              <w:jc w:val="center"/>
              <w:rPr>
                <w:rFonts w:hint="eastAsia"/>
                <w:sz w:val="28"/>
                <w:szCs w:val="28"/>
              </w:rPr>
            </w:pPr>
            <w:r w:rsidRPr="00772722">
              <w:rPr>
                <w:rFonts w:hint="eastAsia"/>
                <w:sz w:val="28"/>
                <w:szCs w:val="28"/>
              </w:rPr>
              <w:t>0.5</w:t>
            </w:r>
            <w:r w:rsidRPr="00772722">
              <w:rPr>
                <w:sz w:val="28"/>
                <w:szCs w:val="28"/>
              </w:rPr>
              <w:t>7</w:t>
            </w:r>
          </w:p>
        </w:tc>
        <w:tc>
          <w:tcPr>
            <w:tcW w:w="794" w:type="pct"/>
            <w:tcBorders>
              <w:top w:val="single" w:sz="4" w:space="0" w:color="auto"/>
              <w:left w:val="single" w:sz="4" w:space="0" w:color="auto"/>
              <w:bottom w:val="single" w:sz="4" w:space="0" w:color="auto"/>
              <w:right w:val="single" w:sz="4" w:space="0" w:color="auto"/>
            </w:tcBorders>
            <w:vAlign w:val="center"/>
          </w:tcPr>
          <w:p w14:paraId="4849A049" w14:textId="6B3188F0" w:rsidR="00C432C2" w:rsidRPr="00772722" w:rsidRDefault="00C432C2" w:rsidP="00DB6653">
            <w:pPr>
              <w:adjustRightInd w:val="0"/>
              <w:snapToGrid w:val="0"/>
              <w:spacing w:line="300" w:lineRule="exact"/>
              <w:jc w:val="center"/>
              <w:rPr>
                <w:rFonts w:hint="eastAsia"/>
                <w:sz w:val="28"/>
                <w:szCs w:val="28"/>
              </w:rPr>
            </w:pPr>
            <w:r w:rsidRPr="00772722">
              <w:rPr>
                <w:rFonts w:hint="eastAsia"/>
                <w:sz w:val="28"/>
                <w:szCs w:val="28"/>
              </w:rPr>
              <w:t>稳步提升</w:t>
            </w:r>
          </w:p>
        </w:tc>
        <w:tc>
          <w:tcPr>
            <w:tcW w:w="398" w:type="pct"/>
            <w:tcBorders>
              <w:top w:val="single" w:sz="4" w:space="0" w:color="auto"/>
              <w:left w:val="single" w:sz="4" w:space="0" w:color="auto"/>
              <w:bottom w:val="single" w:sz="4" w:space="0" w:color="auto"/>
              <w:right w:val="single" w:sz="4" w:space="0" w:color="auto"/>
            </w:tcBorders>
            <w:vAlign w:val="center"/>
          </w:tcPr>
          <w:p w14:paraId="4B96E197" w14:textId="665F44CA" w:rsidR="00C432C2" w:rsidRPr="00772722" w:rsidRDefault="00C432C2" w:rsidP="00DB6653">
            <w:pPr>
              <w:adjustRightInd w:val="0"/>
              <w:snapToGrid w:val="0"/>
              <w:spacing w:line="300" w:lineRule="exact"/>
              <w:jc w:val="center"/>
              <w:rPr>
                <w:rFonts w:hint="eastAsia"/>
                <w:sz w:val="28"/>
                <w:szCs w:val="28"/>
              </w:rPr>
            </w:pPr>
            <w:r w:rsidRPr="00772722">
              <w:rPr>
                <w:rFonts w:hint="eastAsia"/>
                <w:sz w:val="28"/>
                <w:szCs w:val="28"/>
              </w:rPr>
              <w:t>预期性</w:t>
            </w:r>
          </w:p>
        </w:tc>
        <w:tc>
          <w:tcPr>
            <w:tcW w:w="476" w:type="pct"/>
            <w:vMerge w:val="restart"/>
            <w:tcBorders>
              <w:top w:val="single" w:sz="4" w:space="0" w:color="auto"/>
              <w:left w:val="single" w:sz="4" w:space="0" w:color="auto"/>
              <w:right w:val="single" w:sz="4" w:space="0" w:color="auto"/>
            </w:tcBorders>
            <w:vAlign w:val="center"/>
          </w:tcPr>
          <w:p w14:paraId="5ACE15E6" w14:textId="6D2F247E" w:rsidR="00C432C2" w:rsidRPr="00772722" w:rsidRDefault="00C432C2" w:rsidP="00DB6653">
            <w:pPr>
              <w:adjustRightInd w:val="0"/>
              <w:snapToGrid w:val="0"/>
              <w:spacing w:line="300" w:lineRule="exact"/>
              <w:jc w:val="center"/>
              <w:rPr>
                <w:rFonts w:hint="eastAsia"/>
                <w:sz w:val="28"/>
                <w:szCs w:val="28"/>
              </w:rPr>
            </w:pPr>
            <w:r w:rsidRPr="00772722">
              <w:rPr>
                <w:rFonts w:hint="eastAsia"/>
                <w:sz w:val="28"/>
                <w:szCs w:val="28"/>
              </w:rPr>
              <w:t>水利局</w:t>
            </w:r>
          </w:p>
        </w:tc>
      </w:tr>
      <w:tr w:rsidR="00C432C2" w:rsidRPr="00772722" w14:paraId="374C39EC" w14:textId="77777777" w:rsidTr="00C432C2">
        <w:trPr>
          <w:trHeight w:val="851"/>
          <w:jc w:val="center"/>
        </w:trPr>
        <w:tc>
          <w:tcPr>
            <w:tcW w:w="245" w:type="pct"/>
            <w:tcBorders>
              <w:top w:val="single" w:sz="4" w:space="0" w:color="auto"/>
              <w:left w:val="single" w:sz="4" w:space="0" w:color="auto"/>
              <w:bottom w:val="single" w:sz="4" w:space="0" w:color="auto"/>
              <w:right w:val="single" w:sz="4" w:space="0" w:color="auto"/>
            </w:tcBorders>
            <w:noWrap/>
            <w:vAlign w:val="center"/>
          </w:tcPr>
          <w:p w14:paraId="5CB673B1" w14:textId="36717833"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8</w:t>
            </w:r>
          </w:p>
        </w:tc>
        <w:tc>
          <w:tcPr>
            <w:tcW w:w="310" w:type="pct"/>
            <w:vMerge/>
            <w:tcBorders>
              <w:left w:val="single" w:sz="4" w:space="0" w:color="auto"/>
              <w:right w:val="single" w:sz="4" w:space="0" w:color="auto"/>
            </w:tcBorders>
            <w:vAlign w:val="center"/>
          </w:tcPr>
          <w:p w14:paraId="5E812F61" w14:textId="77777777" w:rsidR="00C432C2" w:rsidRPr="00772722" w:rsidRDefault="00C432C2" w:rsidP="00A9295B">
            <w:pPr>
              <w:adjustRightInd w:val="0"/>
              <w:snapToGrid w:val="0"/>
              <w:spacing w:line="300" w:lineRule="exact"/>
              <w:jc w:val="center"/>
              <w:rPr>
                <w:rFonts w:hint="eastAsia"/>
                <w:sz w:val="28"/>
                <w:szCs w:val="28"/>
              </w:rPr>
            </w:pPr>
          </w:p>
        </w:tc>
        <w:tc>
          <w:tcPr>
            <w:tcW w:w="715" w:type="pct"/>
            <w:tcBorders>
              <w:top w:val="single" w:sz="4" w:space="0" w:color="auto"/>
              <w:left w:val="single" w:sz="4" w:space="0" w:color="auto"/>
              <w:bottom w:val="single" w:sz="4" w:space="0" w:color="auto"/>
              <w:right w:val="single" w:sz="4" w:space="0" w:color="auto"/>
            </w:tcBorders>
            <w:vAlign w:val="center"/>
          </w:tcPr>
          <w:p w14:paraId="1D039387" w14:textId="0FB9E844"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水土保持率</w:t>
            </w:r>
          </w:p>
        </w:tc>
        <w:tc>
          <w:tcPr>
            <w:tcW w:w="639" w:type="pct"/>
            <w:tcBorders>
              <w:top w:val="single" w:sz="4" w:space="0" w:color="auto"/>
              <w:left w:val="single" w:sz="4" w:space="0" w:color="auto"/>
              <w:bottom w:val="single" w:sz="4" w:space="0" w:color="auto"/>
              <w:right w:val="single" w:sz="4" w:space="0" w:color="auto"/>
            </w:tcBorders>
            <w:noWrap/>
            <w:vAlign w:val="center"/>
          </w:tcPr>
          <w:p w14:paraId="2D3F5C1D" w14:textId="6A1043B4"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w:t>
            </w:r>
          </w:p>
        </w:tc>
        <w:tc>
          <w:tcPr>
            <w:tcW w:w="608" w:type="pct"/>
            <w:tcBorders>
              <w:top w:val="single" w:sz="4" w:space="0" w:color="auto"/>
              <w:left w:val="single" w:sz="4" w:space="0" w:color="auto"/>
              <w:bottom w:val="single" w:sz="4" w:space="0" w:color="auto"/>
              <w:right w:val="single" w:sz="4" w:space="0" w:color="auto"/>
            </w:tcBorders>
            <w:vAlign w:val="center"/>
          </w:tcPr>
          <w:p w14:paraId="72BD959B" w14:textId="5B548FA8"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8</w:t>
            </w:r>
            <w:r w:rsidRPr="00772722">
              <w:rPr>
                <w:sz w:val="28"/>
                <w:szCs w:val="28"/>
              </w:rPr>
              <w:t>8.23</w:t>
            </w:r>
          </w:p>
        </w:tc>
        <w:tc>
          <w:tcPr>
            <w:tcW w:w="815" w:type="pct"/>
            <w:tcBorders>
              <w:top w:val="single" w:sz="4" w:space="0" w:color="auto"/>
              <w:left w:val="single" w:sz="4" w:space="0" w:color="auto"/>
              <w:bottom w:val="single" w:sz="4" w:space="0" w:color="auto"/>
              <w:right w:val="single" w:sz="4" w:space="0" w:color="auto"/>
            </w:tcBorders>
            <w:vAlign w:val="center"/>
          </w:tcPr>
          <w:p w14:paraId="6E2149AD" w14:textId="0D0249C7"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w:t>
            </w:r>
            <w:r w:rsidRPr="00772722">
              <w:rPr>
                <w:sz w:val="28"/>
                <w:szCs w:val="28"/>
              </w:rPr>
              <w:t>89</w:t>
            </w:r>
            <w:r w:rsidRPr="00772722">
              <w:rPr>
                <w:rFonts w:hint="eastAsia"/>
                <w:sz w:val="28"/>
                <w:szCs w:val="28"/>
              </w:rPr>
              <w:t>%</w:t>
            </w:r>
          </w:p>
        </w:tc>
        <w:tc>
          <w:tcPr>
            <w:tcW w:w="794" w:type="pct"/>
            <w:tcBorders>
              <w:top w:val="single" w:sz="4" w:space="0" w:color="auto"/>
              <w:left w:val="single" w:sz="4" w:space="0" w:color="auto"/>
              <w:bottom w:val="single" w:sz="4" w:space="0" w:color="auto"/>
              <w:right w:val="single" w:sz="4" w:space="0" w:color="auto"/>
            </w:tcBorders>
            <w:vAlign w:val="center"/>
          </w:tcPr>
          <w:p w14:paraId="2D0B204B" w14:textId="1496B66D"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w:t>
            </w:r>
          </w:p>
        </w:tc>
        <w:tc>
          <w:tcPr>
            <w:tcW w:w="398" w:type="pct"/>
            <w:tcBorders>
              <w:top w:val="single" w:sz="4" w:space="0" w:color="auto"/>
              <w:left w:val="single" w:sz="4" w:space="0" w:color="auto"/>
              <w:bottom w:val="single" w:sz="4" w:space="0" w:color="auto"/>
              <w:right w:val="single" w:sz="4" w:space="0" w:color="auto"/>
            </w:tcBorders>
            <w:vAlign w:val="center"/>
          </w:tcPr>
          <w:p w14:paraId="0E14611F" w14:textId="2BD514A9"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预期性</w:t>
            </w:r>
          </w:p>
        </w:tc>
        <w:tc>
          <w:tcPr>
            <w:tcW w:w="476" w:type="pct"/>
            <w:vMerge/>
            <w:tcBorders>
              <w:left w:val="single" w:sz="4" w:space="0" w:color="auto"/>
              <w:right w:val="single" w:sz="4" w:space="0" w:color="auto"/>
            </w:tcBorders>
            <w:vAlign w:val="center"/>
          </w:tcPr>
          <w:p w14:paraId="7AA216A9" w14:textId="154EF7E8" w:rsidR="00C432C2" w:rsidRPr="00772722" w:rsidRDefault="00C432C2" w:rsidP="00A9295B">
            <w:pPr>
              <w:adjustRightInd w:val="0"/>
              <w:snapToGrid w:val="0"/>
              <w:spacing w:line="300" w:lineRule="exact"/>
              <w:jc w:val="center"/>
              <w:rPr>
                <w:rFonts w:hint="eastAsia"/>
                <w:sz w:val="28"/>
                <w:szCs w:val="28"/>
              </w:rPr>
            </w:pPr>
          </w:p>
        </w:tc>
      </w:tr>
      <w:tr w:rsidR="00C432C2" w:rsidRPr="00772722" w14:paraId="20371611" w14:textId="77777777" w:rsidTr="00C432C2">
        <w:trPr>
          <w:trHeight w:val="851"/>
          <w:jc w:val="center"/>
        </w:trPr>
        <w:tc>
          <w:tcPr>
            <w:tcW w:w="245" w:type="pct"/>
            <w:tcBorders>
              <w:top w:val="single" w:sz="4" w:space="0" w:color="auto"/>
              <w:left w:val="single" w:sz="4" w:space="0" w:color="auto"/>
              <w:bottom w:val="single" w:sz="4" w:space="0" w:color="auto"/>
              <w:right w:val="single" w:sz="4" w:space="0" w:color="auto"/>
            </w:tcBorders>
            <w:noWrap/>
            <w:vAlign w:val="center"/>
          </w:tcPr>
          <w:p w14:paraId="5C176C3D" w14:textId="3A1D006A" w:rsidR="00C432C2" w:rsidRPr="00772722" w:rsidRDefault="00C432C2" w:rsidP="00A9295B">
            <w:pPr>
              <w:adjustRightInd w:val="0"/>
              <w:snapToGrid w:val="0"/>
              <w:spacing w:line="300" w:lineRule="exact"/>
              <w:jc w:val="center"/>
              <w:rPr>
                <w:rFonts w:hint="eastAsia"/>
                <w:sz w:val="28"/>
                <w:szCs w:val="28"/>
              </w:rPr>
            </w:pPr>
            <w:r w:rsidRPr="00772722">
              <w:rPr>
                <w:sz w:val="28"/>
                <w:szCs w:val="28"/>
              </w:rPr>
              <w:t>9</w:t>
            </w:r>
          </w:p>
        </w:tc>
        <w:tc>
          <w:tcPr>
            <w:tcW w:w="310" w:type="pct"/>
            <w:vMerge/>
            <w:tcBorders>
              <w:left w:val="single" w:sz="4" w:space="0" w:color="auto"/>
              <w:right w:val="single" w:sz="4" w:space="0" w:color="auto"/>
            </w:tcBorders>
            <w:vAlign w:val="center"/>
          </w:tcPr>
          <w:p w14:paraId="09A038A7" w14:textId="77777777" w:rsidR="00C432C2" w:rsidRPr="00772722" w:rsidRDefault="00C432C2" w:rsidP="00A9295B">
            <w:pPr>
              <w:adjustRightInd w:val="0"/>
              <w:snapToGrid w:val="0"/>
              <w:spacing w:line="300" w:lineRule="exact"/>
              <w:jc w:val="center"/>
              <w:rPr>
                <w:rFonts w:hint="eastAsia"/>
                <w:sz w:val="28"/>
                <w:szCs w:val="28"/>
              </w:rPr>
            </w:pPr>
          </w:p>
        </w:tc>
        <w:tc>
          <w:tcPr>
            <w:tcW w:w="715" w:type="pct"/>
            <w:tcBorders>
              <w:top w:val="single" w:sz="4" w:space="0" w:color="auto"/>
              <w:left w:val="single" w:sz="4" w:space="0" w:color="auto"/>
              <w:bottom w:val="single" w:sz="4" w:space="0" w:color="auto"/>
              <w:right w:val="single" w:sz="4" w:space="0" w:color="auto"/>
            </w:tcBorders>
            <w:vAlign w:val="center"/>
          </w:tcPr>
          <w:p w14:paraId="62AA25FF" w14:textId="77777777"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地表水达到或好于Ⅲ类水体比例</w:t>
            </w:r>
          </w:p>
        </w:tc>
        <w:tc>
          <w:tcPr>
            <w:tcW w:w="639" w:type="pct"/>
            <w:tcBorders>
              <w:top w:val="single" w:sz="4" w:space="0" w:color="auto"/>
              <w:left w:val="single" w:sz="4" w:space="0" w:color="auto"/>
              <w:bottom w:val="single" w:sz="4" w:space="0" w:color="auto"/>
              <w:right w:val="single" w:sz="4" w:space="0" w:color="auto"/>
            </w:tcBorders>
            <w:noWrap/>
            <w:vAlign w:val="center"/>
          </w:tcPr>
          <w:p w14:paraId="3480A4D8" w14:textId="77777777"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w:t>
            </w:r>
          </w:p>
        </w:tc>
        <w:tc>
          <w:tcPr>
            <w:tcW w:w="608" w:type="pct"/>
            <w:tcBorders>
              <w:top w:val="single" w:sz="4" w:space="0" w:color="auto"/>
              <w:left w:val="single" w:sz="4" w:space="0" w:color="auto"/>
              <w:bottom w:val="single" w:sz="4" w:space="0" w:color="auto"/>
              <w:right w:val="single" w:sz="4" w:space="0" w:color="auto"/>
            </w:tcBorders>
            <w:vAlign w:val="center"/>
          </w:tcPr>
          <w:p w14:paraId="4640B9F3" w14:textId="144E22B8"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w:t>
            </w:r>
          </w:p>
        </w:tc>
        <w:tc>
          <w:tcPr>
            <w:tcW w:w="815" w:type="pct"/>
            <w:tcBorders>
              <w:top w:val="single" w:sz="4" w:space="0" w:color="auto"/>
              <w:left w:val="single" w:sz="4" w:space="0" w:color="auto"/>
              <w:bottom w:val="single" w:sz="4" w:space="0" w:color="auto"/>
              <w:right w:val="single" w:sz="4" w:space="0" w:color="auto"/>
            </w:tcBorders>
            <w:vAlign w:val="center"/>
          </w:tcPr>
          <w:p w14:paraId="3C2A840E" w14:textId="77777777"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100</w:t>
            </w:r>
          </w:p>
        </w:tc>
        <w:tc>
          <w:tcPr>
            <w:tcW w:w="794" w:type="pct"/>
            <w:tcBorders>
              <w:top w:val="single" w:sz="4" w:space="0" w:color="auto"/>
              <w:left w:val="single" w:sz="4" w:space="0" w:color="auto"/>
              <w:bottom w:val="single" w:sz="4" w:space="0" w:color="auto"/>
              <w:right w:val="single" w:sz="4" w:space="0" w:color="auto"/>
            </w:tcBorders>
            <w:vAlign w:val="center"/>
          </w:tcPr>
          <w:p w14:paraId="5A30042C" w14:textId="477BD0D7"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100</w:t>
            </w:r>
          </w:p>
        </w:tc>
        <w:tc>
          <w:tcPr>
            <w:tcW w:w="398" w:type="pct"/>
            <w:tcBorders>
              <w:top w:val="single" w:sz="4" w:space="0" w:color="auto"/>
              <w:left w:val="single" w:sz="4" w:space="0" w:color="auto"/>
              <w:bottom w:val="single" w:sz="4" w:space="0" w:color="auto"/>
              <w:right w:val="single" w:sz="4" w:space="0" w:color="auto"/>
            </w:tcBorders>
            <w:vAlign w:val="center"/>
          </w:tcPr>
          <w:p w14:paraId="4618F2B0" w14:textId="1F6E012E"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约束性</w:t>
            </w:r>
          </w:p>
        </w:tc>
        <w:tc>
          <w:tcPr>
            <w:tcW w:w="476" w:type="pct"/>
            <w:vMerge w:val="restart"/>
            <w:tcBorders>
              <w:top w:val="single" w:sz="4" w:space="0" w:color="auto"/>
              <w:left w:val="single" w:sz="4" w:space="0" w:color="auto"/>
              <w:right w:val="single" w:sz="4" w:space="0" w:color="auto"/>
            </w:tcBorders>
            <w:vAlign w:val="center"/>
          </w:tcPr>
          <w:p w14:paraId="4EE0C6CA" w14:textId="318346EB"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生态环境分局</w:t>
            </w:r>
          </w:p>
        </w:tc>
      </w:tr>
      <w:tr w:rsidR="00C432C2" w:rsidRPr="00772722" w14:paraId="3FA65173" w14:textId="77777777" w:rsidTr="00C432C2">
        <w:trPr>
          <w:trHeight w:val="851"/>
          <w:jc w:val="center"/>
        </w:trPr>
        <w:tc>
          <w:tcPr>
            <w:tcW w:w="245" w:type="pct"/>
            <w:tcBorders>
              <w:top w:val="single" w:sz="4" w:space="0" w:color="auto"/>
              <w:left w:val="single" w:sz="4" w:space="0" w:color="auto"/>
              <w:bottom w:val="single" w:sz="4" w:space="0" w:color="auto"/>
              <w:right w:val="single" w:sz="4" w:space="0" w:color="auto"/>
            </w:tcBorders>
            <w:noWrap/>
            <w:vAlign w:val="center"/>
          </w:tcPr>
          <w:p w14:paraId="6B835C37" w14:textId="3FB950B7" w:rsidR="00C432C2" w:rsidRPr="00772722" w:rsidRDefault="00C432C2" w:rsidP="00DB6653">
            <w:pPr>
              <w:adjustRightInd w:val="0"/>
              <w:snapToGrid w:val="0"/>
              <w:spacing w:line="300" w:lineRule="exact"/>
              <w:jc w:val="center"/>
              <w:rPr>
                <w:rFonts w:hint="eastAsia"/>
                <w:sz w:val="28"/>
                <w:szCs w:val="28"/>
              </w:rPr>
            </w:pPr>
            <w:r w:rsidRPr="00772722">
              <w:rPr>
                <w:sz w:val="28"/>
                <w:szCs w:val="28"/>
              </w:rPr>
              <w:t>10</w:t>
            </w:r>
          </w:p>
        </w:tc>
        <w:tc>
          <w:tcPr>
            <w:tcW w:w="310" w:type="pct"/>
            <w:vMerge/>
            <w:tcBorders>
              <w:left w:val="single" w:sz="4" w:space="0" w:color="auto"/>
              <w:right w:val="single" w:sz="4" w:space="0" w:color="auto"/>
            </w:tcBorders>
            <w:vAlign w:val="center"/>
          </w:tcPr>
          <w:p w14:paraId="29758E63" w14:textId="77777777" w:rsidR="00C432C2" w:rsidRPr="00772722" w:rsidRDefault="00C432C2" w:rsidP="00DB6653">
            <w:pPr>
              <w:adjustRightInd w:val="0"/>
              <w:snapToGrid w:val="0"/>
              <w:spacing w:line="300" w:lineRule="exact"/>
              <w:jc w:val="center"/>
              <w:rPr>
                <w:rFonts w:hint="eastAsia"/>
                <w:sz w:val="28"/>
                <w:szCs w:val="28"/>
              </w:rPr>
            </w:pPr>
          </w:p>
        </w:tc>
        <w:tc>
          <w:tcPr>
            <w:tcW w:w="715" w:type="pct"/>
            <w:tcBorders>
              <w:top w:val="single" w:sz="4" w:space="0" w:color="auto"/>
              <w:left w:val="single" w:sz="4" w:space="0" w:color="auto"/>
              <w:bottom w:val="single" w:sz="4" w:space="0" w:color="auto"/>
              <w:right w:val="single" w:sz="4" w:space="0" w:color="auto"/>
            </w:tcBorders>
            <w:vAlign w:val="center"/>
          </w:tcPr>
          <w:p w14:paraId="1DE42EBA" w14:textId="54F3280A" w:rsidR="00C432C2" w:rsidRPr="00772722" w:rsidRDefault="00C432C2" w:rsidP="00DB6653">
            <w:pPr>
              <w:adjustRightInd w:val="0"/>
              <w:snapToGrid w:val="0"/>
              <w:spacing w:line="300" w:lineRule="exact"/>
              <w:jc w:val="center"/>
              <w:rPr>
                <w:rFonts w:hint="eastAsia"/>
                <w:sz w:val="28"/>
                <w:szCs w:val="28"/>
              </w:rPr>
            </w:pPr>
            <w:r w:rsidRPr="00772722">
              <w:rPr>
                <w:rFonts w:hint="eastAsia"/>
                <w:sz w:val="28"/>
                <w:szCs w:val="28"/>
              </w:rPr>
              <w:t>重要江河湖泊水功能区水质达标率</w:t>
            </w:r>
          </w:p>
        </w:tc>
        <w:tc>
          <w:tcPr>
            <w:tcW w:w="639" w:type="pct"/>
            <w:tcBorders>
              <w:top w:val="single" w:sz="4" w:space="0" w:color="auto"/>
              <w:left w:val="single" w:sz="4" w:space="0" w:color="auto"/>
              <w:bottom w:val="single" w:sz="4" w:space="0" w:color="auto"/>
              <w:right w:val="single" w:sz="4" w:space="0" w:color="auto"/>
            </w:tcBorders>
            <w:noWrap/>
            <w:vAlign w:val="center"/>
          </w:tcPr>
          <w:p w14:paraId="55E16957" w14:textId="0F53E3CC" w:rsidR="00C432C2" w:rsidRPr="00772722" w:rsidRDefault="00C432C2" w:rsidP="00DB6653">
            <w:pPr>
              <w:adjustRightInd w:val="0"/>
              <w:snapToGrid w:val="0"/>
              <w:spacing w:line="300" w:lineRule="exact"/>
              <w:jc w:val="center"/>
              <w:rPr>
                <w:rFonts w:hint="eastAsia"/>
                <w:sz w:val="28"/>
                <w:szCs w:val="28"/>
              </w:rPr>
            </w:pPr>
            <w:r w:rsidRPr="00772722">
              <w:rPr>
                <w:rFonts w:hint="eastAsia"/>
                <w:sz w:val="28"/>
                <w:szCs w:val="28"/>
              </w:rPr>
              <w:t>%</w:t>
            </w:r>
          </w:p>
        </w:tc>
        <w:tc>
          <w:tcPr>
            <w:tcW w:w="608" w:type="pct"/>
            <w:tcBorders>
              <w:top w:val="single" w:sz="4" w:space="0" w:color="auto"/>
              <w:left w:val="single" w:sz="4" w:space="0" w:color="auto"/>
              <w:bottom w:val="single" w:sz="4" w:space="0" w:color="auto"/>
              <w:right w:val="single" w:sz="4" w:space="0" w:color="auto"/>
            </w:tcBorders>
            <w:vAlign w:val="center"/>
          </w:tcPr>
          <w:p w14:paraId="43930B4B" w14:textId="2056CC9F" w:rsidR="00C432C2" w:rsidRPr="00772722" w:rsidRDefault="00C432C2" w:rsidP="00DB6653">
            <w:pPr>
              <w:adjustRightInd w:val="0"/>
              <w:snapToGrid w:val="0"/>
              <w:spacing w:line="300" w:lineRule="exact"/>
              <w:jc w:val="center"/>
              <w:rPr>
                <w:rFonts w:hint="eastAsia"/>
                <w:sz w:val="28"/>
                <w:szCs w:val="28"/>
              </w:rPr>
            </w:pPr>
            <w:r w:rsidRPr="00772722">
              <w:rPr>
                <w:sz w:val="28"/>
                <w:szCs w:val="28"/>
              </w:rPr>
              <w:t>100</w:t>
            </w:r>
          </w:p>
        </w:tc>
        <w:tc>
          <w:tcPr>
            <w:tcW w:w="815" w:type="pct"/>
            <w:tcBorders>
              <w:top w:val="single" w:sz="4" w:space="0" w:color="auto"/>
              <w:left w:val="single" w:sz="4" w:space="0" w:color="auto"/>
              <w:bottom w:val="single" w:sz="4" w:space="0" w:color="auto"/>
              <w:right w:val="single" w:sz="4" w:space="0" w:color="auto"/>
            </w:tcBorders>
            <w:vAlign w:val="center"/>
          </w:tcPr>
          <w:p w14:paraId="7B250A2B" w14:textId="3CF4BC7D" w:rsidR="00C432C2" w:rsidRPr="00772722" w:rsidRDefault="00C432C2" w:rsidP="00DB6653">
            <w:pPr>
              <w:adjustRightInd w:val="0"/>
              <w:snapToGrid w:val="0"/>
              <w:spacing w:line="300" w:lineRule="exact"/>
              <w:jc w:val="center"/>
              <w:rPr>
                <w:rFonts w:hint="eastAsia"/>
                <w:sz w:val="28"/>
                <w:szCs w:val="28"/>
              </w:rPr>
            </w:pPr>
            <w:r w:rsidRPr="00772722">
              <w:rPr>
                <w:sz w:val="28"/>
                <w:szCs w:val="28"/>
              </w:rPr>
              <w:t>100</w:t>
            </w:r>
          </w:p>
        </w:tc>
        <w:tc>
          <w:tcPr>
            <w:tcW w:w="794" w:type="pct"/>
            <w:tcBorders>
              <w:top w:val="single" w:sz="4" w:space="0" w:color="auto"/>
              <w:left w:val="single" w:sz="4" w:space="0" w:color="auto"/>
              <w:bottom w:val="single" w:sz="4" w:space="0" w:color="auto"/>
              <w:right w:val="single" w:sz="4" w:space="0" w:color="auto"/>
            </w:tcBorders>
            <w:vAlign w:val="center"/>
          </w:tcPr>
          <w:p w14:paraId="5704103A" w14:textId="13EFE141" w:rsidR="00C432C2" w:rsidRPr="00772722" w:rsidRDefault="00C432C2" w:rsidP="00DB6653">
            <w:pPr>
              <w:adjustRightInd w:val="0"/>
              <w:snapToGrid w:val="0"/>
              <w:spacing w:line="300" w:lineRule="exact"/>
              <w:jc w:val="center"/>
              <w:rPr>
                <w:rFonts w:hint="eastAsia"/>
                <w:sz w:val="28"/>
                <w:szCs w:val="28"/>
              </w:rPr>
            </w:pPr>
            <w:r w:rsidRPr="00772722">
              <w:rPr>
                <w:rFonts w:hint="eastAsia"/>
                <w:sz w:val="28"/>
                <w:szCs w:val="28"/>
              </w:rPr>
              <w:t>1</w:t>
            </w:r>
            <w:r w:rsidRPr="00772722">
              <w:rPr>
                <w:sz w:val="28"/>
                <w:szCs w:val="28"/>
              </w:rPr>
              <w:t>00</w:t>
            </w:r>
          </w:p>
        </w:tc>
        <w:tc>
          <w:tcPr>
            <w:tcW w:w="398" w:type="pct"/>
            <w:tcBorders>
              <w:top w:val="single" w:sz="4" w:space="0" w:color="auto"/>
              <w:left w:val="single" w:sz="4" w:space="0" w:color="auto"/>
              <w:bottom w:val="single" w:sz="4" w:space="0" w:color="auto"/>
              <w:right w:val="single" w:sz="4" w:space="0" w:color="auto"/>
            </w:tcBorders>
            <w:vAlign w:val="center"/>
          </w:tcPr>
          <w:p w14:paraId="74A125EB" w14:textId="77777777" w:rsidR="00C432C2" w:rsidRPr="00772722" w:rsidRDefault="00C432C2" w:rsidP="00DB6653">
            <w:pPr>
              <w:pStyle w:val="a0"/>
              <w:ind w:firstLine="560"/>
              <w:rPr>
                <w:rFonts w:hint="eastAsia"/>
                <w:sz w:val="28"/>
                <w:szCs w:val="28"/>
              </w:rPr>
            </w:pPr>
          </w:p>
          <w:p w14:paraId="6538A81F" w14:textId="77777777" w:rsidR="00C432C2" w:rsidRPr="00772722" w:rsidRDefault="00C432C2" w:rsidP="00DB6653">
            <w:pPr>
              <w:adjustRightInd w:val="0"/>
              <w:snapToGrid w:val="0"/>
              <w:spacing w:line="300" w:lineRule="exact"/>
              <w:jc w:val="center"/>
              <w:rPr>
                <w:rFonts w:hint="eastAsia"/>
                <w:sz w:val="28"/>
                <w:szCs w:val="28"/>
              </w:rPr>
            </w:pPr>
            <w:r w:rsidRPr="00772722">
              <w:rPr>
                <w:rFonts w:hint="eastAsia"/>
                <w:sz w:val="28"/>
                <w:szCs w:val="28"/>
              </w:rPr>
              <w:t>预期性</w:t>
            </w:r>
          </w:p>
          <w:p w14:paraId="51EF5D9B" w14:textId="77777777" w:rsidR="00C432C2" w:rsidRPr="00772722" w:rsidRDefault="00C432C2" w:rsidP="00DB6653">
            <w:pPr>
              <w:adjustRightInd w:val="0"/>
              <w:snapToGrid w:val="0"/>
              <w:spacing w:line="300" w:lineRule="exact"/>
              <w:jc w:val="center"/>
              <w:rPr>
                <w:rFonts w:hint="eastAsia"/>
                <w:sz w:val="28"/>
                <w:szCs w:val="28"/>
              </w:rPr>
            </w:pPr>
          </w:p>
        </w:tc>
        <w:tc>
          <w:tcPr>
            <w:tcW w:w="476" w:type="pct"/>
            <w:vMerge/>
            <w:tcBorders>
              <w:left w:val="single" w:sz="4" w:space="0" w:color="auto"/>
              <w:bottom w:val="single" w:sz="4" w:space="0" w:color="auto"/>
              <w:right w:val="single" w:sz="4" w:space="0" w:color="auto"/>
            </w:tcBorders>
            <w:vAlign w:val="center"/>
          </w:tcPr>
          <w:p w14:paraId="439ED6E1" w14:textId="77777777" w:rsidR="00C432C2" w:rsidRPr="00772722" w:rsidRDefault="00C432C2" w:rsidP="00DB6653">
            <w:pPr>
              <w:adjustRightInd w:val="0"/>
              <w:snapToGrid w:val="0"/>
              <w:spacing w:line="300" w:lineRule="exact"/>
              <w:jc w:val="center"/>
              <w:rPr>
                <w:rFonts w:hint="eastAsia"/>
                <w:sz w:val="28"/>
                <w:szCs w:val="28"/>
              </w:rPr>
            </w:pPr>
          </w:p>
        </w:tc>
      </w:tr>
      <w:tr w:rsidR="00C432C2" w:rsidRPr="00772722" w14:paraId="15F2CF83" w14:textId="77777777" w:rsidTr="00C432C2">
        <w:trPr>
          <w:trHeight w:val="567"/>
          <w:jc w:val="center"/>
        </w:trPr>
        <w:tc>
          <w:tcPr>
            <w:tcW w:w="245" w:type="pct"/>
            <w:tcBorders>
              <w:top w:val="single" w:sz="4" w:space="0" w:color="auto"/>
              <w:left w:val="single" w:sz="4" w:space="0" w:color="auto"/>
              <w:bottom w:val="single" w:sz="4" w:space="0" w:color="auto"/>
              <w:right w:val="single" w:sz="4" w:space="0" w:color="auto"/>
            </w:tcBorders>
            <w:noWrap/>
            <w:vAlign w:val="center"/>
          </w:tcPr>
          <w:p w14:paraId="27162551" w14:textId="7ABCE452"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1</w:t>
            </w:r>
            <w:r w:rsidRPr="00772722">
              <w:rPr>
                <w:sz w:val="28"/>
                <w:szCs w:val="28"/>
              </w:rPr>
              <w:t>1</w:t>
            </w:r>
          </w:p>
        </w:tc>
        <w:tc>
          <w:tcPr>
            <w:tcW w:w="310" w:type="pct"/>
            <w:vMerge w:val="restart"/>
            <w:tcBorders>
              <w:left w:val="single" w:sz="4" w:space="0" w:color="auto"/>
              <w:right w:val="single" w:sz="4" w:space="0" w:color="auto"/>
            </w:tcBorders>
            <w:vAlign w:val="center"/>
          </w:tcPr>
          <w:p w14:paraId="17A2655A" w14:textId="3B901E71"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生态修复类</w:t>
            </w:r>
          </w:p>
        </w:tc>
        <w:tc>
          <w:tcPr>
            <w:tcW w:w="715" w:type="pct"/>
            <w:tcBorders>
              <w:top w:val="single" w:sz="4" w:space="0" w:color="auto"/>
              <w:left w:val="single" w:sz="4" w:space="0" w:color="auto"/>
              <w:bottom w:val="single" w:sz="4" w:space="0" w:color="auto"/>
              <w:right w:val="single" w:sz="4" w:space="0" w:color="auto"/>
            </w:tcBorders>
            <w:vAlign w:val="center"/>
          </w:tcPr>
          <w:p w14:paraId="4C16E7C4" w14:textId="4748D2CC"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生产矿山建成绿色矿山比例</w:t>
            </w:r>
          </w:p>
        </w:tc>
        <w:tc>
          <w:tcPr>
            <w:tcW w:w="639" w:type="pct"/>
            <w:tcBorders>
              <w:top w:val="single" w:sz="4" w:space="0" w:color="auto"/>
              <w:left w:val="single" w:sz="4" w:space="0" w:color="auto"/>
              <w:bottom w:val="single" w:sz="4" w:space="0" w:color="auto"/>
              <w:right w:val="single" w:sz="4" w:space="0" w:color="auto"/>
            </w:tcBorders>
            <w:noWrap/>
            <w:vAlign w:val="center"/>
          </w:tcPr>
          <w:p w14:paraId="25C61B47" w14:textId="4FCBA790"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w:t>
            </w:r>
          </w:p>
        </w:tc>
        <w:tc>
          <w:tcPr>
            <w:tcW w:w="608" w:type="pct"/>
            <w:tcBorders>
              <w:top w:val="single" w:sz="4" w:space="0" w:color="auto"/>
              <w:left w:val="single" w:sz="4" w:space="0" w:color="auto"/>
              <w:bottom w:val="single" w:sz="4" w:space="0" w:color="auto"/>
              <w:right w:val="single" w:sz="4" w:space="0" w:color="auto"/>
            </w:tcBorders>
            <w:vAlign w:val="center"/>
          </w:tcPr>
          <w:p w14:paraId="3C113ACD" w14:textId="2A7CD513"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w:t>
            </w:r>
          </w:p>
        </w:tc>
        <w:tc>
          <w:tcPr>
            <w:tcW w:w="815" w:type="pct"/>
            <w:tcBorders>
              <w:top w:val="single" w:sz="4" w:space="0" w:color="auto"/>
              <w:left w:val="single" w:sz="4" w:space="0" w:color="auto"/>
              <w:bottom w:val="single" w:sz="4" w:space="0" w:color="auto"/>
              <w:right w:val="single" w:sz="4" w:space="0" w:color="auto"/>
            </w:tcBorders>
            <w:vAlign w:val="center"/>
          </w:tcPr>
          <w:p w14:paraId="7C09934D" w14:textId="1FA1CB41"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100%</w:t>
            </w:r>
          </w:p>
        </w:tc>
        <w:tc>
          <w:tcPr>
            <w:tcW w:w="794" w:type="pct"/>
            <w:tcBorders>
              <w:top w:val="single" w:sz="4" w:space="0" w:color="auto"/>
              <w:left w:val="single" w:sz="4" w:space="0" w:color="auto"/>
              <w:bottom w:val="single" w:sz="4" w:space="0" w:color="auto"/>
              <w:right w:val="single" w:sz="4" w:space="0" w:color="auto"/>
            </w:tcBorders>
            <w:vAlign w:val="center"/>
          </w:tcPr>
          <w:p w14:paraId="1664E018" w14:textId="1CFF4752"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100%</w:t>
            </w:r>
          </w:p>
        </w:tc>
        <w:tc>
          <w:tcPr>
            <w:tcW w:w="398" w:type="pct"/>
            <w:tcBorders>
              <w:top w:val="single" w:sz="4" w:space="0" w:color="auto"/>
              <w:left w:val="single" w:sz="4" w:space="0" w:color="auto"/>
              <w:bottom w:val="single" w:sz="4" w:space="0" w:color="auto"/>
              <w:right w:val="single" w:sz="4" w:space="0" w:color="auto"/>
            </w:tcBorders>
            <w:vAlign w:val="center"/>
          </w:tcPr>
          <w:p w14:paraId="36F5BA95" w14:textId="52E815C7"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预期性</w:t>
            </w:r>
          </w:p>
        </w:tc>
        <w:tc>
          <w:tcPr>
            <w:tcW w:w="476" w:type="pct"/>
            <w:vMerge w:val="restart"/>
            <w:tcBorders>
              <w:top w:val="single" w:sz="4" w:space="0" w:color="auto"/>
              <w:left w:val="single" w:sz="4" w:space="0" w:color="auto"/>
              <w:right w:val="single" w:sz="4" w:space="0" w:color="auto"/>
            </w:tcBorders>
            <w:vAlign w:val="center"/>
          </w:tcPr>
          <w:p w14:paraId="04F71525" w14:textId="034CCEF8"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自然资源和规划局</w:t>
            </w:r>
          </w:p>
        </w:tc>
      </w:tr>
      <w:tr w:rsidR="00C432C2" w:rsidRPr="00772722" w14:paraId="7360FF22" w14:textId="77777777" w:rsidTr="00C432C2">
        <w:trPr>
          <w:trHeight w:val="567"/>
          <w:jc w:val="center"/>
        </w:trPr>
        <w:tc>
          <w:tcPr>
            <w:tcW w:w="245" w:type="pct"/>
            <w:tcBorders>
              <w:top w:val="single" w:sz="4" w:space="0" w:color="auto"/>
              <w:left w:val="single" w:sz="4" w:space="0" w:color="auto"/>
              <w:bottom w:val="single" w:sz="4" w:space="0" w:color="auto"/>
              <w:right w:val="single" w:sz="4" w:space="0" w:color="auto"/>
            </w:tcBorders>
            <w:noWrap/>
            <w:vAlign w:val="center"/>
          </w:tcPr>
          <w:p w14:paraId="0AFD7423" w14:textId="6C4BFA84"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1</w:t>
            </w:r>
            <w:r w:rsidRPr="00772722">
              <w:rPr>
                <w:sz w:val="28"/>
                <w:szCs w:val="28"/>
              </w:rPr>
              <w:t>2</w:t>
            </w:r>
          </w:p>
        </w:tc>
        <w:tc>
          <w:tcPr>
            <w:tcW w:w="310" w:type="pct"/>
            <w:vMerge/>
            <w:tcBorders>
              <w:left w:val="single" w:sz="4" w:space="0" w:color="auto"/>
              <w:right w:val="single" w:sz="4" w:space="0" w:color="auto"/>
            </w:tcBorders>
            <w:vAlign w:val="center"/>
          </w:tcPr>
          <w:p w14:paraId="385D149E" w14:textId="77777777" w:rsidR="00C432C2" w:rsidRPr="00772722" w:rsidRDefault="00C432C2" w:rsidP="00A9295B">
            <w:pPr>
              <w:adjustRightInd w:val="0"/>
              <w:snapToGrid w:val="0"/>
              <w:spacing w:line="300" w:lineRule="exact"/>
              <w:jc w:val="center"/>
              <w:rPr>
                <w:rFonts w:hint="eastAsia"/>
                <w:sz w:val="28"/>
                <w:szCs w:val="28"/>
              </w:rPr>
            </w:pPr>
          </w:p>
        </w:tc>
        <w:tc>
          <w:tcPr>
            <w:tcW w:w="715" w:type="pct"/>
            <w:tcBorders>
              <w:top w:val="single" w:sz="4" w:space="0" w:color="auto"/>
              <w:left w:val="single" w:sz="4" w:space="0" w:color="auto"/>
              <w:bottom w:val="single" w:sz="4" w:space="0" w:color="auto"/>
              <w:right w:val="single" w:sz="4" w:space="0" w:color="auto"/>
            </w:tcBorders>
            <w:vAlign w:val="center"/>
          </w:tcPr>
          <w:p w14:paraId="65ECCA30" w14:textId="78FFB83E"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闭坑矿山地质环境治理恢复率</w:t>
            </w:r>
          </w:p>
        </w:tc>
        <w:tc>
          <w:tcPr>
            <w:tcW w:w="639" w:type="pct"/>
            <w:tcBorders>
              <w:top w:val="single" w:sz="4" w:space="0" w:color="auto"/>
              <w:left w:val="single" w:sz="4" w:space="0" w:color="auto"/>
              <w:bottom w:val="single" w:sz="4" w:space="0" w:color="auto"/>
              <w:right w:val="single" w:sz="4" w:space="0" w:color="auto"/>
            </w:tcBorders>
            <w:noWrap/>
            <w:vAlign w:val="center"/>
          </w:tcPr>
          <w:p w14:paraId="481576A4" w14:textId="054C2AD2"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w:t>
            </w:r>
          </w:p>
        </w:tc>
        <w:tc>
          <w:tcPr>
            <w:tcW w:w="608" w:type="pct"/>
            <w:tcBorders>
              <w:top w:val="single" w:sz="4" w:space="0" w:color="auto"/>
              <w:left w:val="single" w:sz="4" w:space="0" w:color="auto"/>
              <w:bottom w:val="single" w:sz="4" w:space="0" w:color="auto"/>
              <w:right w:val="single" w:sz="4" w:space="0" w:color="auto"/>
            </w:tcBorders>
            <w:vAlign w:val="center"/>
          </w:tcPr>
          <w:p w14:paraId="7A755E4C" w14:textId="0046782C"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w:t>
            </w:r>
          </w:p>
        </w:tc>
        <w:tc>
          <w:tcPr>
            <w:tcW w:w="815" w:type="pct"/>
            <w:tcBorders>
              <w:top w:val="single" w:sz="4" w:space="0" w:color="auto"/>
              <w:left w:val="single" w:sz="4" w:space="0" w:color="auto"/>
              <w:bottom w:val="single" w:sz="4" w:space="0" w:color="auto"/>
              <w:right w:val="single" w:sz="4" w:space="0" w:color="auto"/>
            </w:tcBorders>
            <w:vAlign w:val="center"/>
          </w:tcPr>
          <w:p w14:paraId="03AF78F5" w14:textId="56137D59"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100%</w:t>
            </w:r>
          </w:p>
        </w:tc>
        <w:tc>
          <w:tcPr>
            <w:tcW w:w="794" w:type="pct"/>
            <w:tcBorders>
              <w:top w:val="single" w:sz="4" w:space="0" w:color="auto"/>
              <w:left w:val="single" w:sz="4" w:space="0" w:color="auto"/>
              <w:bottom w:val="single" w:sz="4" w:space="0" w:color="auto"/>
              <w:right w:val="single" w:sz="4" w:space="0" w:color="auto"/>
            </w:tcBorders>
            <w:vAlign w:val="center"/>
          </w:tcPr>
          <w:p w14:paraId="7DBFFF7B" w14:textId="44BCAEFA"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100%</w:t>
            </w:r>
          </w:p>
        </w:tc>
        <w:tc>
          <w:tcPr>
            <w:tcW w:w="398" w:type="pct"/>
            <w:tcBorders>
              <w:top w:val="single" w:sz="4" w:space="0" w:color="auto"/>
              <w:left w:val="single" w:sz="4" w:space="0" w:color="auto"/>
              <w:bottom w:val="single" w:sz="4" w:space="0" w:color="auto"/>
              <w:right w:val="single" w:sz="4" w:space="0" w:color="auto"/>
            </w:tcBorders>
            <w:vAlign w:val="center"/>
          </w:tcPr>
          <w:p w14:paraId="49B8FF87" w14:textId="15917906"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预期性</w:t>
            </w:r>
          </w:p>
        </w:tc>
        <w:tc>
          <w:tcPr>
            <w:tcW w:w="476" w:type="pct"/>
            <w:vMerge/>
            <w:tcBorders>
              <w:left w:val="single" w:sz="4" w:space="0" w:color="auto"/>
              <w:bottom w:val="single" w:sz="4" w:space="0" w:color="auto"/>
              <w:right w:val="single" w:sz="4" w:space="0" w:color="auto"/>
            </w:tcBorders>
            <w:vAlign w:val="center"/>
          </w:tcPr>
          <w:p w14:paraId="185797A3" w14:textId="2A8F5728" w:rsidR="00C432C2" w:rsidRPr="00772722" w:rsidRDefault="00C432C2" w:rsidP="00A9295B">
            <w:pPr>
              <w:adjustRightInd w:val="0"/>
              <w:snapToGrid w:val="0"/>
              <w:spacing w:line="300" w:lineRule="exact"/>
              <w:jc w:val="center"/>
              <w:rPr>
                <w:rFonts w:hint="eastAsia"/>
                <w:sz w:val="28"/>
                <w:szCs w:val="28"/>
              </w:rPr>
            </w:pPr>
          </w:p>
        </w:tc>
      </w:tr>
      <w:tr w:rsidR="00C432C2" w:rsidRPr="00772722" w14:paraId="186939F9" w14:textId="77777777" w:rsidTr="00C432C2">
        <w:trPr>
          <w:trHeight w:val="567"/>
          <w:jc w:val="center"/>
        </w:trPr>
        <w:tc>
          <w:tcPr>
            <w:tcW w:w="245" w:type="pct"/>
            <w:tcBorders>
              <w:top w:val="single" w:sz="4" w:space="0" w:color="auto"/>
              <w:left w:val="single" w:sz="4" w:space="0" w:color="auto"/>
              <w:bottom w:val="single" w:sz="4" w:space="0" w:color="auto"/>
              <w:right w:val="single" w:sz="4" w:space="0" w:color="auto"/>
            </w:tcBorders>
            <w:noWrap/>
            <w:vAlign w:val="center"/>
          </w:tcPr>
          <w:p w14:paraId="1B6F41C0" w14:textId="76DF598E"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1</w:t>
            </w:r>
            <w:r w:rsidRPr="00772722">
              <w:rPr>
                <w:sz w:val="28"/>
                <w:szCs w:val="28"/>
              </w:rPr>
              <w:t>3</w:t>
            </w:r>
          </w:p>
        </w:tc>
        <w:tc>
          <w:tcPr>
            <w:tcW w:w="310" w:type="pct"/>
            <w:vMerge/>
            <w:tcBorders>
              <w:left w:val="single" w:sz="4" w:space="0" w:color="auto"/>
              <w:right w:val="single" w:sz="4" w:space="0" w:color="auto"/>
            </w:tcBorders>
            <w:vAlign w:val="center"/>
          </w:tcPr>
          <w:p w14:paraId="163A2E5B" w14:textId="77777777" w:rsidR="00C432C2" w:rsidRPr="00772722" w:rsidRDefault="00C432C2" w:rsidP="00A9295B">
            <w:pPr>
              <w:adjustRightInd w:val="0"/>
              <w:snapToGrid w:val="0"/>
              <w:spacing w:line="300" w:lineRule="exact"/>
              <w:jc w:val="center"/>
              <w:rPr>
                <w:rFonts w:hint="eastAsia"/>
                <w:sz w:val="28"/>
                <w:szCs w:val="28"/>
              </w:rPr>
            </w:pPr>
          </w:p>
        </w:tc>
        <w:tc>
          <w:tcPr>
            <w:tcW w:w="715" w:type="pct"/>
            <w:tcBorders>
              <w:top w:val="single" w:sz="4" w:space="0" w:color="auto"/>
              <w:left w:val="single" w:sz="4" w:space="0" w:color="auto"/>
              <w:bottom w:val="single" w:sz="4" w:space="0" w:color="auto"/>
              <w:right w:val="single" w:sz="4" w:space="0" w:color="auto"/>
            </w:tcBorders>
            <w:vAlign w:val="center"/>
          </w:tcPr>
          <w:p w14:paraId="51111719" w14:textId="49D7DD78"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新增水土流失治理面积</w:t>
            </w:r>
          </w:p>
        </w:tc>
        <w:tc>
          <w:tcPr>
            <w:tcW w:w="639" w:type="pct"/>
            <w:tcBorders>
              <w:top w:val="single" w:sz="4" w:space="0" w:color="auto"/>
              <w:left w:val="single" w:sz="4" w:space="0" w:color="auto"/>
              <w:bottom w:val="single" w:sz="4" w:space="0" w:color="auto"/>
              <w:right w:val="single" w:sz="4" w:space="0" w:color="auto"/>
            </w:tcBorders>
            <w:noWrap/>
            <w:vAlign w:val="center"/>
          </w:tcPr>
          <w:p w14:paraId="17B00336" w14:textId="79581284"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平方公里</w:t>
            </w:r>
          </w:p>
        </w:tc>
        <w:tc>
          <w:tcPr>
            <w:tcW w:w="608" w:type="pct"/>
            <w:tcBorders>
              <w:top w:val="single" w:sz="4" w:space="0" w:color="auto"/>
              <w:left w:val="single" w:sz="4" w:space="0" w:color="auto"/>
              <w:bottom w:val="single" w:sz="4" w:space="0" w:color="auto"/>
              <w:right w:val="single" w:sz="4" w:space="0" w:color="auto"/>
            </w:tcBorders>
            <w:vAlign w:val="center"/>
          </w:tcPr>
          <w:p w14:paraId="5677DC06" w14:textId="33B4E058"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w:t>
            </w:r>
          </w:p>
        </w:tc>
        <w:tc>
          <w:tcPr>
            <w:tcW w:w="815" w:type="pct"/>
            <w:tcBorders>
              <w:top w:val="single" w:sz="4" w:space="0" w:color="auto"/>
              <w:left w:val="single" w:sz="4" w:space="0" w:color="auto"/>
              <w:bottom w:val="single" w:sz="4" w:space="0" w:color="auto"/>
              <w:right w:val="single" w:sz="4" w:space="0" w:color="auto"/>
            </w:tcBorders>
            <w:vAlign w:val="center"/>
          </w:tcPr>
          <w:p w14:paraId="4F40AEDE" w14:textId="42CB4E8F"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72</w:t>
            </w:r>
          </w:p>
        </w:tc>
        <w:tc>
          <w:tcPr>
            <w:tcW w:w="794" w:type="pct"/>
            <w:tcBorders>
              <w:top w:val="single" w:sz="4" w:space="0" w:color="auto"/>
              <w:left w:val="single" w:sz="4" w:space="0" w:color="auto"/>
              <w:bottom w:val="single" w:sz="4" w:space="0" w:color="auto"/>
              <w:right w:val="single" w:sz="4" w:space="0" w:color="auto"/>
            </w:tcBorders>
            <w:vAlign w:val="center"/>
          </w:tcPr>
          <w:p w14:paraId="7F814892" w14:textId="32E4D905"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w:t>
            </w:r>
          </w:p>
        </w:tc>
        <w:tc>
          <w:tcPr>
            <w:tcW w:w="398" w:type="pct"/>
            <w:tcBorders>
              <w:top w:val="single" w:sz="4" w:space="0" w:color="auto"/>
              <w:left w:val="single" w:sz="4" w:space="0" w:color="auto"/>
              <w:bottom w:val="single" w:sz="4" w:space="0" w:color="auto"/>
              <w:right w:val="single" w:sz="4" w:space="0" w:color="auto"/>
            </w:tcBorders>
            <w:vAlign w:val="center"/>
          </w:tcPr>
          <w:p w14:paraId="1DCA05A6" w14:textId="0C91A07D"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预期性</w:t>
            </w:r>
          </w:p>
        </w:tc>
        <w:tc>
          <w:tcPr>
            <w:tcW w:w="476" w:type="pct"/>
            <w:tcBorders>
              <w:top w:val="single" w:sz="4" w:space="0" w:color="auto"/>
              <w:left w:val="single" w:sz="4" w:space="0" w:color="auto"/>
              <w:bottom w:val="single" w:sz="4" w:space="0" w:color="auto"/>
              <w:right w:val="single" w:sz="4" w:space="0" w:color="auto"/>
            </w:tcBorders>
            <w:vAlign w:val="center"/>
          </w:tcPr>
          <w:p w14:paraId="505999AC" w14:textId="4A9BFAC2"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水利局、林业局、农业</w:t>
            </w:r>
            <w:r w:rsidRPr="00772722">
              <w:rPr>
                <w:rFonts w:hint="eastAsia"/>
                <w:sz w:val="28"/>
                <w:szCs w:val="28"/>
              </w:rPr>
              <w:lastRenderedPageBreak/>
              <w:t>农村局</w:t>
            </w:r>
          </w:p>
        </w:tc>
      </w:tr>
      <w:tr w:rsidR="00C432C2" w:rsidRPr="00772722" w14:paraId="733922FF" w14:textId="77777777" w:rsidTr="00C432C2">
        <w:trPr>
          <w:trHeight w:val="567"/>
          <w:jc w:val="center"/>
        </w:trPr>
        <w:tc>
          <w:tcPr>
            <w:tcW w:w="245" w:type="pct"/>
            <w:tcBorders>
              <w:top w:val="single" w:sz="4" w:space="0" w:color="auto"/>
              <w:left w:val="single" w:sz="4" w:space="0" w:color="auto"/>
              <w:bottom w:val="single" w:sz="4" w:space="0" w:color="auto"/>
              <w:right w:val="single" w:sz="4" w:space="0" w:color="auto"/>
            </w:tcBorders>
            <w:noWrap/>
            <w:vAlign w:val="center"/>
          </w:tcPr>
          <w:p w14:paraId="05BD4AF0" w14:textId="2B6383ED"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lastRenderedPageBreak/>
              <w:t>1</w:t>
            </w:r>
            <w:r w:rsidRPr="00772722">
              <w:rPr>
                <w:sz w:val="28"/>
                <w:szCs w:val="28"/>
              </w:rPr>
              <w:t>4</w:t>
            </w:r>
          </w:p>
        </w:tc>
        <w:tc>
          <w:tcPr>
            <w:tcW w:w="310" w:type="pct"/>
            <w:vMerge/>
            <w:tcBorders>
              <w:left w:val="single" w:sz="4" w:space="0" w:color="auto"/>
              <w:right w:val="single" w:sz="4" w:space="0" w:color="auto"/>
            </w:tcBorders>
            <w:vAlign w:val="center"/>
          </w:tcPr>
          <w:p w14:paraId="49F07EBA" w14:textId="77777777" w:rsidR="00C432C2" w:rsidRPr="00772722" w:rsidRDefault="00C432C2" w:rsidP="00A9295B">
            <w:pPr>
              <w:adjustRightInd w:val="0"/>
              <w:snapToGrid w:val="0"/>
              <w:spacing w:line="300" w:lineRule="exact"/>
              <w:jc w:val="center"/>
              <w:rPr>
                <w:rFonts w:hint="eastAsia"/>
                <w:sz w:val="28"/>
                <w:szCs w:val="28"/>
              </w:rPr>
            </w:pPr>
          </w:p>
        </w:tc>
        <w:tc>
          <w:tcPr>
            <w:tcW w:w="715" w:type="pct"/>
            <w:tcBorders>
              <w:top w:val="single" w:sz="4" w:space="0" w:color="auto"/>
              <w:left w:val="single" w:sz="4" w:space="0" w:color="auto"/>
              <w:bottom w:val="single" w:sz="4" w:space="0" w:color="auto"/>
              <w:right w:val="single" w:sz="4" w:space="0" w:color="auto"/>
            </w:tcBorders>
            <w:vAlign w:val="center"/>
          </w:tcPr>
          <w:p w14:paraId="2A3A7F7C" w14:textId="40528D76"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受污染耕地安全利用率</w:t>
            </w:r>
          </w:p>
        </w:tc>
        <w:tc>
          <w:tcPr>
            <w:tcW w:w="639" w:type="pct"/>
            <w:tcBorders>
              <w:top w:val="single" w:sz="4" w:space="0" w:color="auto"/>
              <w:left w:val="single" w:sz="4" w:space="0" w:color="auto"/>
              <w:bottom w:val="single" w:sz="4" w:space="0" w:color="auto"/>
              <w:right w:val="single" w:sz="4" w:space="0" w:color="auto"/>
            </w:tcBorders>
            <w:noWrap/>
            <w:vAlign w:val="center"/>
          </w:tcPr>
          <w:p w14:paraId="213990B0" w14:textId="3A09CE38"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w:t>
            </w:r>
          </w:p>
        </w:tc>
        <w:tc>
          <w:tcPr>
            <w:tcW w:w="608" w:type="pct"/>
            <w:tcBorders>
              <w:top w:val="single" w:sz="4" w:space="0" w:color="auto"/>
              <w:left w:val="single" w:sz="4" w:space="0" w:color="auto"/>
              <w:bottom w:val="single" w:sz="4" w:space="0" w:color="auto"/>
              <w:right w:val="single" w:sz="4" w:space="0" w:color="auto"/>
            </w:tcBorders>
            <w:vAlign w:val="center"/>
          </w:tcPr>
          <w:p w14:paraId="38708535" w14:textId="253918D5"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达到市控目标</w:t>
            </w:r>
          </w:p>
        </w:tc>
        <w:tc>
          <w:tcPr>
            <w:tcW w:w="815" w:type="pct"/>
            <w:tcBorders>
              <w:top w:val="single" w:sz="4" w:space="0" w:color="auto"/>
              <w:left w:val="single" w:sz="4" w:space="0" w:color="auto"/>
              <w:bottom w:val="single" w:sz="4" w:space="0" w:color="auto"/>
              <w:right w:val="single" w:sz="4" w:space="0" w:color="auto"/>
            </w:tcBorders>
            <w:vAlign w:val="center"/>
          </w:tcPr>
          <w:p w14:paraId="4FB310DA" w14:textId="1A7A58BB"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达到市控目标</w:t>
            </w:r>
          </w:p>
        </w:tc>
        <w:tc>
          <w:tcPr>
            <w:tcW w:w="794" w:type="pct"/>
            <w:tcBorders>
              <w:top w:val="single" w:sz="4" w:space="0" w:color="auto"/>
              <w:left w:val="single" w:sz="4" w:space="0" w:color="auto"/>
              <w:bottom w:val="single" w:sz="4" w:space="0" w:color="auto"/>
              <w:right w:val="single" w:sz="4" w:space="0" w:color="auto"/>
            </w:tcBorders>
            <w:vAlign w:val="center"/>
          </w:tcPr>
          <w:p w14:paraId="239A69CB" w14:textId="62AABDFF"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达到市控目标</w:t>
            </w:r>
          </w:p>
        </w:tc>
        <w:tc>
          <w:tcPr>
            <w:tcW w:w="398" w:type="pct"/>
            <w:tcBorders>
              <w:top w:val="single" w:sz="4" w:space="0" w:color="auto"/>
              <w:left w:val="single" w:sz="4" w:space="0" w:color="auto"/>
              <w:bottom w:val="single" w:sz="4" w:space="0" w:color="auto"/>
              <w:right w:val="single" w:sz="4" w:space="0" w:color="auto"/>
            </w:tcBorders>
            <w:vAlign w:val="center"/>
          </w:tcPr>
          <w:p w14:paraId="75D9481D" w14:textId="4B47C517"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预期性</w:t>
            </w:r>
          </w:p>
        </w:tc>
        <w:tc>
          <w:tcPr>
            <w:tcW w:w="476" w:type="pct"/>
            <w:vMerge w:val="restart"/>
            <w:tcBorders>
              <w:top w:val="single" w:sz="4" w:space="0" w:color="auto"/>
              <w:left w:val="single" w:sz="4" w:space="0" w:color="auto"/>
              <w:right w:val="single" w:sz="4" w:space="0" w:color="auto"/>
            </w:tcBorders>
            <w:vAlign w:val="center"/>
          </w:tcPr>
          <w:p w14:paraId="2E9DB518" w14:textId="6F7146EE"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生态环境分局</w:t>
            </w:r>
          </w:p>
        </w:tc>
      </w:tr>
      <w:tr w:rsidR="00C432C2" w:rsidRPr="00772722" w14:paraId="15524D22" w14:textId="77777777" w:rsidTr="00C432C2">
        <w:trPr>
          <w:trHeight w:val="567"/>
          <w:jc w:val="center"/>
        </w:trPr>
        <w:tc>
          <w:tcPr>
            <w:tcW w:w="245" w:type="pct"/>
            <w:tcBorders>
              <w:top w:val="single" w:sz="4" w:space="0" w:color="auto"/>
              <w:left w:val="single" w:sz="4" w:space="0" w:color="auto"/>
              <w:bottom w:val="single" w:sz="4" w:space="0" w:color="auto"/>
              <w:right w:val="single" w:sz="4" w:space="0" w:color="auto"/>
            </w:tcBorders>
            <w:noWrap/>
            <w:vAlign w:val="center"/>
          </w:tcPr>
          <w:p w14:paraId="6DC8AAF6" w14:textId="587EC78D"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1</w:t>
            </w:r>
            <w:r w:rsidRPr="00772722">
              <w:rPr>
                <w:sz w:val="28"/>
                <w:szCs w:val="28"/>
              </w:rPr>
              <w:t>5</w:t>
            </w:r>
          </w:p>
        </w:tc>
        <w:tc>
          <w:tcPr>
            <w:tcW w:w="310" w:type="pct"/>
            <w:vMerge/>
            <w:tcBorders>
              <w:left w:val="single" w:sz="4" w:space="0" w:color="auto"/>
              <w:right w:val="single" w:sz="4" w:space="0" w:color="auto"/>
            </w:tcBorders>
            <w:vAlign w:val="center"/>
          </w:tcPr>
          <w:p w14:paraId="4653A21E" w14:textId="77777777" w:rsidR="00C432C2" w:rsidRPr="00772722" w:rsidRDefault="00C432C2" w:rsidP="00A9295B">
            <w:pPr>
              <w:adjustRightInd w:val="0"/>
              <w:snapToGrid w:val="0"/>
              <w:spacing w:line="300" w:lineRule="exact"/>
              <w:jc w:val="center"/>
              <w:rPr>
                <w:rFonts w:hint="eastAsia"/>
                <w:sz w:val="28"/>
                <w:szCs w:val="28"/>
              </w:rPr>
            </w:pPr>
          </w:p>
        </w:tc>
        <w:tc>
          <w:tcPr>
            <w:tcW w:w="715" w:type="pct"/>
            <w:tcBorders>
              <w:top w:val="single" w:sz="4" w:space="0" w:color="auto"/>
              <w:left w:val="single" w:sz="4" w:space="0" w:color="auto"/>
              <w:bottom w:val="single" w:sz="4" w:space="0" w:color="auto"/>
              <w:right w:val="single" w:sz="4" w:space="0" w:color="auto"/>
            </w:tcBorders>
            <w:vAlign w:val="center"/>
          </w:tcPr>
          <w:p w14:paraId="117F3164" w14:textId="1B60DAF3"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污染地块安全利用率（</w:t>
            </w:r>
            <w:r w:rsidRPr="00772722">
              <w:rPr>
                <w:sz w:val="28"/>
                <w:szCs w:val="28"/>
              </w:rPr>
              <w:t>%）</w:t>
            </w:r>
          </w:p>
        </w:tc>
        <w:tc>
          <w:tcPr>
            <w:tcW w:w="639" w:type="pct"/>
            <w:tcBorders>
              <w:top w:val="single" w:sz="4" w:space="0" w:color="auto"/>
              <w:left w:val="single" w:sz="4" w:space="0" w:color="auto"/>
              <w:bottom w:val="single" w:sz="4" w:space="0" w:color="auto"/>
              <w:right w:val="single" w:sz="4" w:space="0" w:color="auto"/>
            </w:tcBorders>
            <w:noWrap/>
            <w:vAlign w:val="center"/>
          </w:tcPr>
          <w:p w14:paraId="579690A9" w14:textId="6DBC5CB7"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w:t>
            </w:r>
          </w:p>
        </w:tc>
        <w:tc>
          <w:tcPr>
            <w:tcW w:w="608" w:type="pct"/>
            <w:tcBorders>
              <w:top w:val="single" w:sz="4" w:space="0" w:color="auto"/>
              <w:left w:val="single" w:sz="4" w:space="0" w:color="auto"/>
              <w:bottom w:val="single" w:sz="4" w:space="0" w:color="auto"/>
              <w:right w:val="single" w:sz="4" w:space="0" w:color="auto"/>
            </w:tcBorders>
            <w:vAlign w:val="center"/>
          </w:tcPr>
          <w:p w14:paraId="46387A3D" w14:textId="6E3DBA69"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达到市控目标</w:t>
            </w:r>
          </w:p>
        </w:tc>
        <w:tc>
          <w:tcPr>
            <w:tcW w:w="815" w:type="pct"/>
            <w:tcBorders>
              <w:top w:val="single" w:sz="4" w:space="0" w:color="auto"/>
              <w:left w:val="single" w:sz="4" w:space="0" w:color="auto"/>
              <w:bottom w:val="single" w:sz="4" w:space="0" w:color="auto"/>
              <w:right w:val="single" w:sz="4" w:space="0" w:color="auto"/>
            </w:tcBorders>
            <w:vAlign w:val="center"/>
          </w:tcPr>
          <w:p w14:paraId="7FB63DA3" w14:textId="51253791"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达到市控目标</w:t>
            </w:r>
          </w:p>
        </w:tc>
        <w:tc>
          <w:tcPr>
            <w:tcW w:w="794" w:type="pct"/>
            <w:tcBorders>
              <w:top w:val="single" w:sz="4" w:space="0" w:color="auto"/>
              <w:left w:val="single" w:sz="4" w:space="0" w:color="auto"/>
              <w:bottom w:val="single" w:sz="4" w:space="0" w:color="auto"/>
              <w:right w:val="single" w:sz="4" w:space="0" w:color="auto"/>
            </w:tcBorders>
            <w:vAlign w:val="center"/>
          </w:tcPr>
          <w:p w14:paraId="0D67A15C" w14:textId="1BD1A565"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达到市控目标</w:t>
            </w:r>
          </w:p>
        </w:tc>
        <w:tc>
          <w:tcPr>
            <w:tcW w:w="398" w:type="pct"/>
            <w:tcBorders>
              <w:top w:val="single" w:sz="4" w:space="0" w:color="auto"/>
              <w:left w:val="single" w:sz="4" w:space="0" w:color="auto"/>
              <w:bottom w:val="single" w:sz="4" w:space="0" w:color="auto"/>
              <w:right w:val="single" w:sz="4" w:space="0" w:color="auto"/>
            </w:tcBorders>
            <w:vAlign w:val="center"/>
          </w:tcPr>
          <w:p w14:paraId="5BA605BC" w14:textId="54C2E6DC"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预期性</w:t>
            </w:r>
          </w:p>
        </w:tc>
        <w:tc>
          <w:tcPr>
            <w:tcW w:w="476" w:type="pct"/>
            <w:vMerge/>
            <w:tcBorders>
              <w:left w:val="single" w:sz="4" w:space="0" w:color="auto"/>
              <w:bottom w:val="single" w:sz="4" w:space="0" w:color="auto"/>
              <w:right w:val="single" w:sz="4" w:space="0" w:color="auto"/>
            </w:tcBorders>
            <w:vAlign w:val="center"/>
          </w:tcPr>
          <w:p w14:paraId="54B3EB2F" w14:textId="77777777" w:rsidR="00C432C2" w:rsidRPr="00772722" w:rsidRDefault="00C432C2" w:rsidP="00A9295B">
            <w:pPr>
              <w:adjustRightInd w:val="0"/>
              <w:snapToGrid w:val="0"/>
              <w:spacing w:line="300" w:lineRule="exact"/>
              <w:jc w:val="center"/>
              <w:rPr>
                <w:rFonts w:hint="eastAsia"/>
                <w:sz w:val="28"/>
                <w:szCs w:val="28"/>
              </w:rPr>
            </w:pPr>
          </w:p>
        </w:tc>
      </w:tr>
      <w:tr w:rsidR="00C432C2" w:rsidRPr="00772722" w14:paraId="79A67419" w14:textId="77777777" w:rsidTr="00C432C2">
        <w:trPr>
          <w:trHeight w:val="567"/>
          <w:jc w:val="center"/>
        </w:trPr>
        <w:tc>
          <w:tcPr>
            <w:tcW w:w="245" w:type="pct"/>
            <w:tcBorders>
              <w:top w:val="single" w:sz="4" w:space="0" w:color="auto"/>
              <w:left w:val="single" w:sz="4" w:space="0" w:color="auto"/>
              <w:bottom w:val="single" w:sz="4" w:space="0" w:color="auto"/>
              <w:right w:val="single" w:sz="4" w:space="0" w:color="auto"/>
            </w:tcBorders>
            <w:noWrap/>
            <w:vAlign w:val="center"/>
          </w:tcPr>
          <w:p w14:paraId="65BEF337" w14:textId="12BA53B4"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1</w:t>
            </w:r>
            <w:r w:rsidRPr="00772722">
              <w:rPr>
                <w:sz w:val="28"/>
                <w:szCs w:val="28"/>
              </w:rPr>
              <w:t>6</w:t>
            </w:r>
          </w:p>
        </w:tc>
        <w:tc>
          <w:tcPr>
            <w:tcW w:w="310" w:type="pct"/>
            <w:vMerge w:val="restart"/>
            <w:tcBorders>
              <w:left w:val="single" w:sz="4" w:space="0" w:color="auto"/>
              <w:right w:val="single" w:sz="4" w:space="0" w:color="auto"/>
            </w:tcBorders>
            <w:vAlign w:val="center"/>
          </w:tcPr>
          <w:p w14:paraId="5C64AF0D" w14:textId="1129CDF3"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生态提升类</w:t>
            </w:r>
          </w:p>
          <w:p w14:paraId="69856E67" w14:textId="18B31821" w:rsidR="00C432C2" w:rsidRPr="00772722" w:rsidRDefault="00C432C2" w:rsidP="00A9295B">
            <w:pPr>
              <w:adjustRightInd w:val="0"/>
              <w:snapToGrid w:val="0"/>
              <w:spacing w:line="300" w:lineRule="exact"/>
              <w:jc w:val="center"/>
              <w:rPr>
                <w:rFonts w:hint="eastAsia"/>
                <w:sz w:val="28"/>
                <w:szCs w:val="28"/>
              </w:rPr>
            </w:pPr>
          </w:p>
        </w:tc>
        <w:tc>
          <w:tcPr>
            <w:tcW w:w="715" w:type="pct"/>
            <w:tcBorders>
              <w:top w:val="single" w:sz="4" w:space="0" w:color="auto"/>
              <w:left w:val="single" w:sz="4" w:space="0" w:color="auto"/>
              <w:bottom w:val="single" w:sz="4" w:space="0" w:color="auto"/>
              <w:right w:val="single" w:sz="4" w:space="0" w:color="auto"/>
            </w:tcBorders>
            <w:vAlign w:val="center"/>
          </w:tcPr>
          <w:p w14:paraId="3EE95510" w14:textId="53A15673"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高标准农田建设面积（新增+改造）</w:t>
            </w:r>
          </w:p>
        </w:tc>
        <w:tc>
          <w:tcPr>
            <w:tcW w:w="639" w:type="pct"/>
            <w:tcBorders>
              <w:top w:val="single" w:sz="4" w:space="0" w:color="auto"/>
              <w:left w:val="single" w:sz="4" w:space="0" w:color="auto"/>
              <w:bottom w:val="single" w:sz="4" w:space="0" w:color="auto"/>
              <w:right w:val="single" w:sz="4" w:space="0" w:color="auto"/>
            </w:tcBorders>
            <w:noWrap/>
            <w:vAlign w:val="center"/>
          </w:tcPr>
          <w:p w14:paraId="18711304" w14:textId="3AA7DF2C"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万亩</w:t>
            </w:r>
          </w:p>
        </w:tc>
        <w:tc>
          <w:tcPr>
            <w:tcW w:w="608" w:type="pct"/>
            <w:tcBorders>
              <w:top w:val="single" w:sz="4" w:space="0" w:color="auto"/>
              <w:left w:val="single" w:sz="4" w:space="0" w:color="auto"/>
              <w:bottom w:val="single" w:sz="4" w:space="0" w:color="auto"/>
              <w:right w:val="single" w:sz="4" w:space="0" w:color="auto"/>
            </w:tcBorders>
            <w:vAlign w:val="center"/>
          </w:tcPr>
          <w:p w14:paraId="44F34FE1" w14:textId="5D2264AC" w:rsidR="00C432C2" w:rsidRPr="00772722" w:rsidRDefault="00C432C2" w:rsidP="00A9295B">
            <w:pPr>
              <w:adjustRightInd w:val="0"/>
              <w:snapToGrid w:val="0"/>
              <w:spacing w:line="300" w:lineRule="exact"/>
              <w:jc w:val="center"/>
              <w:rPr>
                <w:rFonts w:hint="eastAsia"/>
                <w:sz w:val="28"/>
                <w:szCs w:val="28"/>
              </w:rPr>
            </w:pPr>
            <w:r w:rsidRPr="00772722">
              <w:rPr>
                <w:sz w:val="28"/>
                <w:szCs w:val="28"/>
              </w:rPr>
              <w:t>50.47</w:t>
            </w:r>
            <w:r w:rsidRPr="00772722">
              <w:rPr>
                <w:rFonts w:hint="eastAsia"/>
                <w:sz w:val="28"/>
                <w:szCs w:val="28"/>
              </w:rPr>
              <w:t>（累计）</w:t>
            </w:r>
          </w:p>
        </w:tc>
        <w:tc>
          <w:tcPr>
            <w:tcW w:w="815" w:type="pct"/>
            <w:tcBorders>
              <w:top w:val="single" w:sz="4" w:space="0" w:color="auto"/>
              <w:left w:val="single" w:sz="4" w:space="0" w:color="auto"/>
              <w:bottom w:val="single" w:sz="4" w:space="0" w:color="auto"/>
              <w:right w:val="single" w:sz="4" w:space="0" w:color="auto"/>
            </w:tcBorders>
            <w:vAlign w:val="center"/>
          </w:tcPr>
          <w:p w14:paraId="454C32E5" w14:textId="0B7D063C" w:rsidR="00C432C2" w:rsidRPr="00772722" w:rsidRDefault="00C432C2" w:rsidP="00A9295B">
            <w:pPr>
              <w:adjustRightInd w:val="0"/>
              <w:snapToGrid w:val="0"/>
              <w:spacing w:line="300" w:lineRule="exact"/>
              <w:jc w:val="center"/>
              <w:rPr>
                <w:rFonts w:hint="eastAsia"/>
                <w:sz w:val="28"/>
                <w:szCs w:val="28"/>
              </w:rPr>
            </w:pPr>
            <w:r w:rsidRPr="00772722">
              <w:rPr>
                <w:sz w:val="28"/>
                <w:szCs w:val="28"/>
              </w:rPr>
              <w:t>29.5</w:t>
            </w:r>
          </w:p>
        </w:tc>
        <w:tc>
          <w:tcPr>
            <w:tcW w:w="794" w:type="pct"/>
            <w:tcBorders>
              <w:top w:val="single" w:sz="4" w:space="0" w:color="auto"/>
              <w:left w:val="single" w:sz="4" w:space="0" w:color="auto"/>
              <w:bottom w:val="single" w:sz="4" w:space="0" w:color="auto"/>
              <w:right w:val="single" w:sz="4" w:space="0" w:color="auto"/>
            </w:tcBorders>
            <w:vAlign w:val="center"/>
          </w:tcPr>
          <w:p w14:paraId="174951F6" w14:textId="5664E6EA" w:rsidR="00C432C2" w:rsidRPr="00772722" w:rsidRDefault="00C432C2" w:rsidP="00A9295B">
            <w:pPr>
              <w:adjustRightInd w:val="0"/>
              <w:snapToGrid w:val="0"/>
              <w:spacing w:line="300" w:lineRule="exact"/>
              <w:jc w:val="center"/>
              <w:rPr>
                <w:rFonts w:hint="eastAsia"/>
                <w:sz w:val="28"/>
                <w:szCs w:val="28"/>
              </w:rPr>
            </w:pPr>
            <w:r w:rsidRPr="00772722">
              <w:rPr>
                <w:sz w:val="28"/>
                <w:szCs w:val="28"/>
              </w:rPr>
              <w:t>65</w:t>
            </w:r>
          </w:p>
        </w:tc>
        <w:tc>
          <w:tcPr>
            <w:tcW w:w="398" w:type="pct"/>
            <w:tcBorders>
              <w:top w:val="single" w:sz="4" w:space="0" w:color="auto"/>
              <w:left w:val="single" w:sz="4" w:space="0" w:color="auto"/>
              <w:bottom w:val="single" w:sz="4" w:space="0" w:color="auto"/>
              <w:right w:val="single" w:sz="4" w:space="0" w:color="auto"/>
            </w:tcBorders>
            <w:vAlign w:val="center"/>
          </w:tcPr>
          <w:p w14:paraId="72DA0AE1" w14:textId="0A575E44"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预期性</w:t>
            </w:r>
          </w:p>
        </w:tc>
        <w:tc>
          <w:tcPr>
            <w:tcW w:w="476" w:type="pct"/>
            <w:tcBorders>
              <w:top w:val="single" w:sz="4" w:space="0" w:color="auto"/>
              <w:left w:val="single" w:sz="4" w:space="0" w:color="auto"/>
              <w:bottom w:val="single" w:sz="4" w:space="0" w:color="auto"/>
              <w:right w:val="single" w:sz="4" w:space="0" w:color="auto"/>
            </w:tcBorders>
            <w:vAlign w:val="center"/>
          </w:tcPr>
          <w:p w14:paraId="03694C72" w14:textId="6C7E33B7"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农业农村局</w:t>
            </w:r>
          </w:p>
        </w:tc>
      </w:tr>
      <w:tr w:rsidR="00C432C2" w:rsidRPr="00772722" w14:paraId="10D04CA7" w14:textId="77777777" w:rsidTr="00C432C2">
        <w:trPr>
          <w:trHeight w:val="567"/>
          <w:jc w:val="center"/>
        </w:trPr>
        <w:tc>
          <w:tcPr>
            <w:tcW w:w="245" w:type="pct"/>
            <w:tcBorders>
              <w:top w:val="single" w:sz="4" w:space="0" w:color="auto"/>
              <w:left w:val="single" w:sz="4" w:space="0" w:color="auto"/>
              <w:bottom w:val="single" w:sz="4" w:space="0" w:color="auto"/>
              <w:right w:val="single" w:sz="4" w:space="0" w:color="auto"/>
            </w:tcBorders>
            <w:noWrap/>
            <w:vAlign w:val="center"/>
          </w:tcPr>
          <w:p w14:paraId="4C011033" w14:textId="0BCEA78A" w:rsidR="00C432C2" w:rsidRPr="00772722" w:rsidRDefault="00C432C2" w:rsidP="00A9295B">
            <w:pPr>
              <w:adjustRightInd w:val="0"/>
              <w:snapToGrid w:val="0"/>
              <w:spacing w:line="300" w:lineRule="exact"/>
              <w:jc w:val="center"/>
              <w:rPr>
                <w:rFonts w:hint="eastAsia"/>
                <w:sz w:val="28"/>
                <w:szCs w:val="28"/>
              </w:rPr>
            </w:pPr>
            <w:r w:rsidRPr="00772722">
              <w:rPr>
                <w:sz w:val="28"/>
                <w:szCs w:val="28"/>
              </w:rPr>
              <w:t>17</w:t>
            </w:r>
          </w:p>
        </w:tc>
        <w:tc>
          <w:tcPr>
            <w:tcW w:w="310" w:type="pct"/>
            <w:vMerge/>
            <w:tcBorders>
              <w:left w:val="single" w:sz="4" w:space="0" w:color="auto"/>
              <w:right w:val="single" w:sz="4" w:space="0" w:color="auto"/>
            </w:tcBorders>
            <w:vAlign w:val="center"/>
          </w:tcPr>
          <w:p w14:paraId="5FD760A6" w14:textId="77777777" w:rsidR="00C432C2" w:rsidRPr="00772722" w:rsidRDefault="00C432C2" w:rsidP="00A9295B">
            <w:pPr>
              <w:adjustRightInd w:val="0"/>
              <w:snapToGrid w:val="0"/>
              <w:spacing w:line="300" w:lineRule="exact"/>
              <w:jc w:val="center"/>
              <w:rPr>
                <w:rFonts w:hint="eastAsia"/>
                <w:sz w:val="28"/>
                <w:szCs w:val="28"/>
              </w:rPr>
            </w:pPr>
          </w:p>
        </w:tc>
        <w:tc>
          <w:tcPr>
            <w:tcW w:w="715" w:type="pct"/>
            <w:tcBorders>
              <w:top w:val="single" w:sz="4" w:space="0" w:color="auto"/>
              <w:left w:val="single" w:sz="4" w:space="0" w:color="auto"/>
              <w:bottom w:val="single" w:sz="4" w:space="0" w:color="auto"/>
              <w:right w:val="single" w:sz="4" w:space="0" w:color="auto"/>
            </w:tcBorders>
            <w:vAlign w:val="center"/>
          </w:tcPr>
          <w:p w14:paraId="64A39E43" w14:textId="0AD36610"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城区公园绿地、广场步行5分钟覆盖率</w:t>
            </w:r>
          </w:p>
        </w:tc>
        <w:tc>
          <w:tcPr>
            <w:tcW w:w="639" w:type="pct"/>
            <w:tcBorders>
              <w:top w:val="single" w:sz="4" w:space="0" w:color="auto"/>
              <w:left w:val="single" w:sz="4" w:space="0" w:color="auto"/>
              <w:bottom w:val="single" w:sz="4" w:space="0" w:color="auto"/>
              <w:right w:val="single" w:sz="4" w:space="0" w:color="auto"/>
            </w:tcBorders>
            <w:noWrap/>
            <w:vAlign w:val="center"/>
          </w:tcPr>
          <w:p w14:paraId="73FB67FF" w14:textId="0FA82224"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w:t>
            </w:r>
          </w:p>
        </w:tc>
        <w:tc>
          <w:tcPr>
            <w:tcW w:w="608" w:type="pct"/>
            <w:tcBorders>
              <w:top w:val="single" w:sz="4" w:space="0" w:color="auto"/>
              <w:left w:val="single" w:sz="4" w:space="0" w:color="auto"/>
              <w:bottom w:val="single" w:sz="4" w:space="0" w:color="auto"/>
              <w:right w:val="single" w:sz="4" w:space="0" w:color="auto"/>
            </w:tcBorders>
            <w:vAlign w:val="center"/>
          </w:tcPr>
          <w:p w14:paraId="0ED1A4EA" w14:textId="59A8D7A1" w:rsidR="00C432C2" w:rsidRPr="00772722" w:rsidRDefault="00C432C2" w:rsidP="00A9295B">
            <w:pPr>
              <w:adjustRightInd w:val="0"/>
              <w:snapToGrid w:val="0"/>
              <w:spacing w:line="300" w:lineRule="exact"/>
              <w:jc w:val="center"/>
              <w:rPr>
                <w:rFonts w:hint="eastAsia"/>
                <w:sz w:val="28"/>
                <w:szCs w:val="28"/>
              </w:rPr>
            </w:pPr>
            <w:r w:rsidRPr="00772722">
              <w:rPr>
                <w:sz w:val="28"/>
                <w:szCs w:val="28"/>
              </w:rPr>
              <w:t>24.68</w:t>
            </w:r>
          </w:p>
        </w:tc>
        <w:tc>
          <w:tcPr>
            <w:tcW w:w="815" w:type="pct"/>
            <w:tcBorders>
              <w:top w:val="single" w:sz="4" w:space="0" w:color="auto"/>
              <w:left w:val="single" w:sz="4" w:space="0" w:color="auto"/>
              <w:bottom w:val="single" w:sz="4" w:space="0" w:color="auto"/>
              <w:right w:val="single" w:sz="4" w:space="0" w:color="auto"/>
            </w:tcBorders>
            <w:vAlign w:val="center"/>
          </w:tcPr>
          <w:p w14:paraId="1BB0617A" w14:textId="3D652C41" w:rsidR="00C432C2" w:rsidRPr="00772722" w:rsidRDefault="00C432C2" w:rsidP="00A9295B">
            <w:pPr>
              <w:adjustRightInd w:val="0"/>
              <w:snapToGrid w:val="0"/>
              <w:spacing w:line="300" w:lineRule="exact"/>
              <w:jc w:val="center"/>
              <w:rPr>
                <w:rFonts w:hint="eastAsia"/>
                <w:sz w:val="28"/>
                <w:szCs w:val="28"/>
              </w:rPr>
            </w:pPr>
            <w:r w:rsidRPr="00772722">
              <w:rPr>
                <w:sz w:val="28"/>
                <w:szCs w:val="28"/>
              </w:rPr>
              <w:t>40</w:t>
            </w:r>
          </w:p>
        </w:tc>
        <w:tc>
          <w:tcPr>
            <w:tcW w:w="794" w:type="pct"/>
            <w:tcBorders>
              <w:top w:val="single" w:sz="4" w:space="0" w:color="auto"/>
              <w:left w:val="single" w:sz="4" w:space="0" w:color="auto"/>
              <w:bottom w:val="single" w:sz="4" w:space="0" w:color="auto"/>
              <w:right w:val="single" w:sz="4" w:space="0" w:color="auto"/>
            </w:tcBorders>
            <w:vAlign w:val="center"/>
          </w:tcPr>
          <w:p w14:paraId="58984F33" w14:textId="5190FAEE" w:rsidR="00C432C2" w:rsidRPr="00772722" w:rsidRDefault="00C432C2" w:rsidP="00A9295B">
            <w:pPr>
              <w:adjustRightInd w:val="0"/>
              <w:snapToGrid w:val="0"/>
              <w:spacing w:line="300" w:lineRule="exact"/>
              <w:jc w:val="center"/>
              <w:rPr>
                <w:rFonts w:hint="eastAsia"/>
                <w:sz w:val="28"/>
                <w:szCs w:val="28"/>
              </w:rPr>
            </w:pPr>
            <w:r>
              <w:rPr>
                <w:rFonts w:hint="eastAsia"/>
                <w:sz w:val="28"/>
                <w:szCs w:val="28"/>
              </w:rPr>
              <w:t>6</w:t>
            </w:r>
            <w:r w:rsidRPr="00772722">
              <w:rPr>
                <w:sz w:val="28"/>
                <w:szCs w:val="28"/>
              </w:rPr>
              <w:t>0</w:t>
            </w:r>
          </w:p>
        </w:tc>
        <w:tc>
          <w:tcPr>
            <w:tcW w:w="398" w:type="pct"/>
            <w:tcBorders>
              <w:top w:val="single" w:sz="4" w:space="0" w:color="auto"/>
              <w:left w:val="single" w:sz="4" w:space="0" w:color="auto"/>
              <w:bottom w:val="single" w:sz="4" w:space="0" w:color="auto"/>
              <w:right w:val="single" w:sz="4" w:space="0" w:color="auto"/>
            </w:tcBorders>
            <w:vAlign w:val="center"/>
          </w:tcPr>
          <w:p w14:paraId="6623351C" w14:textId="637AA3E5"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预期性</w:t>
            </w:r>
          </w:p>
        </w:tc>
        <w:tc>
          <w:tcPr>
            <w:tcW w:w="476" w:type="pct"/>
            <w:tcBorders>
              <w:top w:val="single" w:sz="4" w:space="0" w:color="auto"/>
              <w:left w:val="single" w:sz="4" w:space="0" w:color="auto"/>
              <w:bottom w:val="single" w:sz="4" w:space="0" w:color="auto"/>
              <w:right w:val="single" w:sz="4" w:space="0" w:color="auto"/>
            </w:tcBorders>
            <w:vAlign w:val="center"/>
          </w:tcPr>
          <w:p w14:paraId="37CB6436" w14:textId="389BA85D" w:rsidR="00C432C2" w:rsidRPr="00772722" w:rsidRDefault="00C432C2" w:rsidP="00A9295B">
            <w:pPr>
              <w:adjustRightInd w:val="0"/>
              <w:snapToGrid w:val="0"/>
              <w:spacing w:line="300" w:lineRule="exact"/>
              <w:jc w:val="center"/>
              <w:rPr>
                <w:rFonts w:hint="eastAsia"/>
                <w:sz w:val="28"/>
                <w:szCs w:val="28"/>
              </w:rPr>
            </w:pPr>
            <w:r w:rsidRPr="00772722">
              <w:rPr>
                <w:rFonts w:hint="eastAsia"/>
                <w:sz w:val="28"/>
                <w:szCs w:val="28"/>
              </w:rPr>
              <w:t>住建局</w:t>
            </w:r>
          </w:p>
        </w:tc>
      </w:tr>
    </w:tbl>
    <w:p w14:paraId="12D1E292" w14:textId="73EB3549" w:rsidR="007E1460" w:rsidRPr="00350A37" w:rsidRDefault="007E1460" w:rsidP="007E1460">
      <w:pPr>
        <w:pStyle w:val="2"/>
        <w:jc w:val="center"/>
        <w:rPr>
          <w:rFonts w:hint="eastAsia"/>
          <w:b w:val="0"/>
          <w:bCs w:val="0"/>
        </w:rPr>
      </w:pPr>
      <w:bookmarkStart w:id="47" w:name="_Toc97812070"/>
      <w:bookmarkStart w:id="48" w:name="_Toc116072525"/>
      <w:bookmarkStart w:id="49" w:name="_Toc191632931"/>
      <w:bookmarkEnd w:id="46"/>
      <w:r w:rsidRPr="00350A37">
        <w:rPr>
          <w:b w:val="0"/>
          <w:bCs w:val="0"/>
        </w:rPr>
        <w:t>第</w:t>
      </w:r>
      <w:r w:rsidR="009B1B17" w:rsidRPr="00350A37">
        <w:rPr>
          <w:rFonts w:hint="eastAsia"/>
          <w:b w:val="0"/>
          <w:bCs w:val="0"/>
        </w:rPr>
        <w:t>二</w:t>
      </w:r>
      <w:r w:rsidRPr="00350A37">
        <w:rPr>
          <w:b w:val="0"/>
          <w:bCs w:val="0"/>
        </w:rPr>
        <w:t>节</w:t>
      </w:r>
      <w:r w:rsidRPr="00350A37">
        <w:rPr>
          <w:b w:val="0"/>
          <w:bCs w:val="0"/>
        </w:rPr>
        <w:t xml:space="preserve">  </w:t>
      </w:r>
      <w:bookmarkEnd w:id="47"/>
      <w:r w:rsidRPr="00350A37">
        <w:rPr>
          <w:rFonts w:hint="eastAsia"/>
          <w:b w:val="0"/>
          <w:bCs w:val="0"/>
        </w:rPr>
        <w:t>修复任务</w:t>
      </w:r>
      <w:bookmarkEnd w:id="48"/>
      <w:bookmarkEnd w:id="49"/>
    </w:p>
    <w:p w14:paraId="18EDBA6F" w14:textId="159A0C11" w:rsidR="007E1460" w:rsidRPr="00350A37" w:rsidRDefault="007E1460" w:rsidP="007E1460">
      <w:pPr>
        <w:ind w:firstLineChars="200" w:firstLine="643"/>
        <w:rPr>
          <w:rFonts w:hint="eastAsia"/>
          <w:b/>
          <w:bCs/>
        </w:rPr>
      </w:pPr>
      <w:bookmarkStart w:id="50" w:name="_Toc91001051"/>
      <w:bookmarkStart w:id="51" w:name="_Toc90971678"/>
      <w:bookmarkStart w:id="52" w:name="_Toc90971484"/>
      <w:bookmarkStart w:id="53" w:name="_Toc90970990"/>
      <w:bookmarkStart w:id="54" w:name="_Toc91074374"/>
      <w:bookmarkStart w:id="55" w:name="_Toc91185955"/>
      <w:bookmarkStart w:id="56" w:name="_Toc91061123"/>
      <w:bookmarkStart w:id="57" w:name="_Toc91338463"/>
      <w:bookmarkStart w:id="58" w:name="_Toc97305438"/>
      <w:bookmarkStart w:id="59" w:name="_Toc93693898"/>
      <w:bookmarkStart w:id="60" w:name="_Toc97736360"/>
      <w:bookmarkStart w:id="61" w:name="_Toc97653118"/>
      <w:bookmarkStart w:id="62" w:name="_Toc97148521"/>
      <w:bookmarkStart w:id="63" w:name="_Toc97812071"/>
      <w:bookmarkStart w:id="64" w:name="_Toc91060995"/>
      <w:bookmarkStart w:id="65" w:name="_Toc97394605"/>
      <w:r w:rsidRPr="00350A37">
        <w:rPr>
          <w:b/>
          <w:bCs/>
        </w:rPr>
        <w:t>一、</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r w:rsidRPr="00350A37">
        <w:rPr>
          <w:b/>
          <w:bCs/>
        </w:rPr>
        <w:t>优化</w:t>
      </w:r>
      <w:r w:rsidRPr="00350A37">
        <w:rPr>
          <w:rFonts w:hint="eastAsia"/>
          <w:b/>
          <w:bCs/>
        </w:rPr>
        <w:t>水土资源配置，构建全域生态安全格局</w:t>
      </w:r>
    </w:p>
    <w:p w14:paraId="7315E690" w14:textId="008117B5" w:rsidR="007E1460" w:rsidRPr="00350A37" w:rsidRDefault="007E1460" w:rsidP="007E1460">
      <w:pPr>
        <w:ind w:firstLineChars="200" w:firstLine="643"/>
        <w:rPr>
          <w:rFonts w:hint="eastAsia"/>
        </w:rPr>
      </w:pPr>
      <w:r w:rsidRPr="00350A37">
        <w:rPr>
          <w:rFonts w:hint="eastAsia"/>
          <w:b/>
          <w:bCs/>
        </w:rPr>
        <w:t>提升水土资源利用效率。</w:t>
      </w:r>
      <w:r w:rsidRPr="00596C9C">
        <w:rPr>
          <w:rFonts w:hint="eastAsia"/>
        </w:rPr>
        <w:t>“严控总量、做优增量、盘活存量、提高质量”，</w:t>
      </w:r>
      <w:r w:rsidRPr="00350A37">
        <w:rPr>
          <w:rFonts w:hint="eastAsia"/>
        </w:rPr>
        <w:t>推进城乡存量低效用地盘活利用。提高耕地质量和利用效率，防止耕地“非农化”、</w:t>
      </w:r>
      <w:r w:rsidR="00422178">
        <w:rPr>
          <w:rFonts w:hint="eastAsia"/>
        </w:rPr>
        <w:t>遏制</w:t>
      </w:r>
      <w:r w:rsidRPr="00350A37">
        <w:rPr>
          <w:rFonts w:hint="eastAsia"/>
        </w:rPr>
        <w:t>“非粮化”。</w:t>
      </w:r>
      <w:r w:rsidR="00DC324B" w:rsidRPr="00350A37">
        <w:t>系统治理龙泉河、尧渡河、黄</w:t>
      </w:r>
      <w:proofErr w:type="gramStart"/>
      <w:r w:rsidR="007D60B3">
        <w:rPr>
          <w:rFonts w:hint="eastAsia"/>
        </w:rPr>
        <w:t>湓</w:t>
      </w:r>
      <w:proofErr w:type="gramEnd"/>
      <w:r w:rsidR="00DC324B" w:rsidRPr="00350A37">
        <w:t>河等中小河流，提升河道沿岸防洪能力和县域内优质水供水能力，不断优化水资源配置和利用格局。</w:t>
      </w:r>
      <w:r w:rsidRPr="00350A37">
        <w:rPr>
          <w:rFonts w:hint="eastAsia"/>
        </w:rPr>
        <w:t>持续加大对南部山区的保护保育力度</w:t>
      </w:r>
      <w:r w:rsidRPr="00350A37">
        <w:t>,有效控制人类活动对生态过程和生态功能的不利影</w:t>
      </w:r>
      <w:r w:rsidRPr="00350A37">
        <w:rPr>
          <w:rFonts w:hint="eastAsia"/>
        </w:rPr>
        <w:t>响，防范水土流失、水体污染等风险。</w:t>
      </w:r>
    </w:p>
    <w:p w14:paraId="2A3B0748" w14:textId="7AB157C5" w:rsidR="007E1460" w:rsidRPr="00350A37" w:rsidRDefault="007E1460" w:rsidP="007E1460">
      <w:pPr>
        <w:pStyle w:val="a0"/>
        <w:ind w:firstLine="643"/>
        <w:rPr>
          <w:rFonts w:hint="eastAsia"/>
        </w:rPr>
      </w:pPr>
      <w:r w:rsidRPr="00350A37">
        <w:rPr>
          <w:b/>
          <w:bCs/>
        </w:rPr>
        <w:t>增强生态网络连通性</w:t>
      </w:r>
      <w:r w:rsidRPr="00350A37">
        <w:rPr>
          <w:rFonts w:hint="eastAsia"/>
          <w:b/>
          <w:bCs/>
        </w:rPr>
        <w:t>。</w:t>
      </w:r>
      <w:r w:rsidRPr="00350A37">
        <w:rPr>
          <w:rFonts w:hint="eastAsia"/>
        </w:rPr>
        <w:t>构建县域生态网络</w:t>
      </w:r>
      <w:r w:rsidR="000328F2" w:rsidRPr="00350A37">
        <w:rPr>
          <w:rFonts w:hint="eastAsia"/>
        </w:rPr>
        <w:t>，</w:t>
      </w:r>
      <w:r w:rsidRPr="00350A37">
        <w:t>连通江河湖库水系，</w:t>
      </w:r>
      <w:r w:rsidRPr="00350A37">
        <w:rPr>
          <w:rFonts w:hint="eastAsia"/>
        </w:rPr>
        <w:t>加强尧渡河与周边湖泊连通，拆除清理阻水障碍，增强水体循环，</w:t>
      </w:r>
      <w:r w:rsidRPr="00350A37">
        <w:rPr>
          <w:rFonts w:hAnsiTheme="minorHAnsi" w:cs="仿宋_GB2312" w:hint="eastAsia"/>
          <w:kern w:val="0"/>
        </w:rPr>
        <w:t>保障河湖生态水量</w:t>
      </w:r>
      <w:r w:rsidRPr="00350A37">
        <w:rPr>
          <w:rFonts w:hint="eastAsia"/>
        </w:rPr>
        <w:t>。加强河湖水域岸</w:t>
      </w:r>
      <w:r w:rsidRPr="00350A37">
        <w:rPr>
          <w:rFonts w:hint="eastAsia"/>
        </w:rPr>
        <w:lastRenderedPageBreak/>
        <w:t>线分区管控与用途管制，持续实施</w:t>
      </w:r>
      <w:proofErr w:type="gramStart"/>
      <w:r w:rsidRPr="00350A37">
        <w:rPr>
          <w:rFonts w:hint="eastAsia"/>
        </w:rPr>
        <w:t>沿江河</w:t>
      </w:r>
      <w:proofErr w:type="gramEnd"/>
      <w:r w:rsidRPr="00350A37">
        <w:rPr>
          <w:rFonts w:hint="eastAsia"/>
        </w:rPr>
        <w:t>两岸造林绿化，构建水系生态廊道，增强周边生态源地连通性。</w:t>
      </w:r>
    </w:p>
    <w:p w14:paraId="1AA4CAE1" w14:textId="4626BE3C" w:rsidR="00FB6E1E" w:rsidRPr="00FB6E1E" w:rsidRDefault="007E1460" w:rsidP="00772722">
      <w:pPr>
        <w:autoSpaceDE w:val="0"/>
        <w:autoSpaceDN w:val="0"/>
        <w:adjustRightInd w:val="0"/>
        <w:ind w:firstLineChars="200" w:firstLine="643"/>
        <w:rPr>
          <w:rFonts w:hint="eastAsia"/>
        </w:rPr>
      </w:pPr>
      <w:r w:rsidRPr="00350A37">
        <w:rPr>
          <w:rFonts w:hint="eastAsia"/>
          <w:b/>
          <w:bCs/>
        </w:rPr>
        <w:t>优化国土空间功能布局。</w:t>
      </w:r>
      <w:r w:rsidRPr="00350A37">
        <w:rPr>
          <w:rFonts w:hint="eastAsia"/>
        </w:rPr>
        <w:t>深化国土空间用途管制制度，按照“宜耕则耕、宜林则林、宜草则草、宜湿则湿、宜荒则荒”的原则，优化国土空间功能布局。分区分类开展受损生态系统修复，改善和提升生态功能。大力开展农村土地综合整治，提升农业的生态效能，促进农业空间与生态空间协调布局。优化农业空间与城镇空间布局，促进城乡空间优化和统筹发展。</w:t>
      </w:r>
    </w:p>
    <w:p w14:paraId="5F3914C3" w14:textId="6BE6A139" w:rsidR="007E1460" w:rsidRPr="00350A37" w:rsidRDefault="00E03EF3" w:rsidP="007E1460">
      <w:pPr>
        <w:ind w:firstLineChars="200" w:firstLine="643"/>
        <w:rPr>
          <w:rFonts w:hint="eastAsia"/>
          <w:b/>
          <w:bCs/>
        </w:rPr>
      </w:pPr>
      <w:r>
        <w:rPr>
          <w:rFonts w:hint="eastAsia"/>
          <w:b/>
          <w:bCs/>
        </w:rPr>
        <w:t>二</w:t>
      </w:r>
      <w:r w:rsidR="007E1460" w:rsidRPr="00350A37">
        <w:rPr>
          <w:rFonts w:hint="eastAsia"/>
          <w:b/>
          <w:bCs/>
        </w:rPr>
        <w:t>、推进农业空间修复，提升耕地质量</w:t>
      </w:r>
    </w:p>
    <w:p w14:paraId="2BDE6464" w14:textId="53004CD6" w:rsidR="007E1460" w:rsidRPr="00350A37" w:rsidRDefault="007E1460" w:rsidP="007E1460">
      <w:pPr>
        <w:pStyle w:val="a0"/>
        <w:ind w:firstLine="643"/>
        <w:rPr>
          <w:rFonts w:hint="eastAsia"/>
        </w:rPr>
      </w:pPr>
      <w:r w:rsidRPr="00350A37">
        <w:rPr>
          <w:rFonts w:hint="eastAsia"/>
          <w:b/>
          <w:bCs/>
        </w:rPr>
        <w:t>加强耕地资源保护，提升耕地质量。</w:t>
      </w:r>
      <w:r w:rsidRPr="00350A37">
        <w:rPr>
          <w:rFonts w:hint="eastAsia"/>
        </w:rPr>
        <w:t>坚决遏制耕地“非农化”防止“非粮化”，以粮食生产功能区、重要农产品生产保护区、现代农业产业园等为重点，开展桥、涵、泵、闸、路等工程“五位一体”农村耕地稳步提升工程，切实提升高标准农田建设效益。按照“适度规模、集中连片”的原则，加快推进“小田变大田”改革，推进零散耕地整合，</w:t>
      </w:r>
      <w:r w:rsidRPr="00350A37">
        <w:t>逐步优化耕地空间布局。</w:t>
      </w:r>
      <w:r w:rsidRPr="00350A37">
        <w:rPr>
          <w:rFonts w:hint="eastAsia"/>
        </w:rPr>
        <w:t>补齐农田水利薄弱环节，完善基础设施网络，打通农田灌溉“最后一公里”。</w:t>
      </w:r>
    </w:p>
    <w:p w14:paraId="0DBE2B38" w14:textId="68B956CB" w:rsidR="007E1460" w:rsidRPr="00350A37" w:rsidRDefault="007E1460" w:rsidP="007E1460">
      <w:pPr>
        <w:pStyle w:val="a0"/>
        <w:ind w:firstLine="643"/>
        <w:rPr>
          <w:rFonts w:hint="eastAsia"/>
        </w:rPr>
      </w:pPr>
      <w:r w:rsidRPr="00350A37">
        <w:rPr>
          <w:rFonts w:hint="eastAsia"/>
          <w:b/>
          <w:bCs/>
        </w:rPr>
        <w:t>严格管</w:t>
      </w:r>
      <w:proofErr w:type="gramStart"/>
      <w:r w:rsidRPr="00350A37">
        <w:rPr>
          <w:rFonts w:hint="eastAsia"/>
          <w:b/>
          <w:bCs/>
        </w:rPr>
        <w:t>控农村面</w:t>
      </w:r>
      <w:proofErr w:type="gramEnd"/>
      <w:r w:rsidRPr="00350A37">
        <w:rPr>
          <w:rFonts w:hint="eastAsia"/>
          <w:b/>
          <w:bCs/>
        </w:rPr>
        <w:t>源污染。</w:t>
      </w:r>
      <w:r w:rsidRPr="00350A37">
        <w:rPr>
          <w:rFonts w:hint="eastAsia"/>
        </w:rPr>
        <w:t>坚持源头减量、过程控制、末端利用，全面推进畜禽养殖废弃物资源化利用。开展化肥农药减量增效行动和农膜回收行动，</w:t>
      </w:r>
      <w:r w:rsidRPr="00350A37">
        <w:t>推广测土配方施肥、精准施肥等先进适用的农业生产技术，</w:t>
      </w:r>
      <w:r w:rsidRPr="00350A37">
        <w:rPr>
          <w:rFonts w:hint="eastAsia"/>
        </w:rPr>
        <w:t>探索建设绿色高标</w:t>
      </w:r>
      <w:r w:rsidRPr="00350A37">
        <w:rPr>
          <w:rFonts w:hint="eastAsia"/>
        </w:rPr>
        <w:lastRenderedPageBreak/>
        <w:t>准农田。</w:t>
      </w:r>
      <w:r w:rsidRPr="00F718A7">
        <w:rPr>
          <w:rFonts w:hint="eastAsia"/>
        </w:rPr>
        <w:t>加</w:t>
      </w:r>
      <w:r w:rsidRPr="00350A37">
        <w:rPr>
          <w:rFonts w:hint="eastAsia"/>
        </w:rPr>
        <w:t>强受污染耕地的</w:t>
      </w:r>
      <w:r w:rsidR="006E2EBD" w:rsidRPr="00350A37">
        <w:rPr>
          <w:rFonts w:hint="eastAsia"/>
        </w:rPr>
        <w:t>修复治理与</w:t>
      </w:r>
      <w:r w:rsidRPr="00350A37">
        <w:rPr>
          <w:rFonts w:hint="eastAsia"/>
        </w:rPr>
        <w:t>安全利用，实施</w:t>
      </w:r>
      <w:r w:rsidRPr="00350A37">
        <w:t>耕地治理修复，建设耕地土壤改良与安全利用集中推进示范基地</w:t>
      </w:r>
      <w:r w:rsidRPr="00350A37">
        <w:rPr>
          <w:rFonts w:hint="eastAsia"/>
        </w:rPr>
        <w:t>。</w:t>
      </w:r>
    </w:p>
    <w:p w14:paraId="538CC37B" w14:textId="294391C0" w:rsidR="007E1460" w:rsidRDefault="007E1460" w:rsidP="007E1460">
      <w:pPr>
        <w:pStyle w:val="a0"/>
        <w:ind w:firstLine="643"/>
        <w:rPr>
          <w:rFonts w:hint="eastAsia"/>
        </w:rPr>
      </w:pPr>
      <w:r w:rsidRPr="00350A37">
        <w:rPr>
          <w:rFonts w:hint="eastAsia"/>
          <w:b/>
          <w:bCs/>
        </w:rPr>
        <w:t>全面整治农村人居环境。</w:t>
      </w:r>
      <w:r w:rsidRPr="00350A37">
        <w:rPr>
          <w:rFonts w:hint="eastAsia"/>
        </w:rPr>
        <w:t>因地制宜深化“三大革命”，深入开展以“改厕所、收垃圾、治污水、清沟渠、保整洁、控违建、多种树”为主要内容的农村环境整治工程。将农村用户卫生厕所改造与农村生活污水治理有机衔接，推进农村生活污水资源化利用</w:t>
      </w:r>
      <w:r w:rsidR="00616429">
        <w:rPr>
          <w:rFonts w:hint="eastAsia"/>
        </w:rPr>
        <w:t>和</w:t>
      </w:r>
      <w:r w:rsidR="00616429" w:rsidRPr="00350A37">
        <w:rPr>
          <w:rFonts w:hint="eastAsia"/>
        </w:rPr>
        <w:t>农村黑臭水体</w:t>
      </w:r>
      <w:r w:rsidR="001F2247">
        <w:rPr>
          <w:rFonts w:hint="eastAsia"/>
        </w:rPr>
        <w:t>治理</w:t>
      </w:r>
      <w:r w:rsidRPr="006E2EBD">
        <w:rPr>
          <w:rFonts w:hint="eastAsia"/>
        </w:rPr>
        <w:t>。实现</w:t>
      </w:r>
      <w:r w:rsidRPr="00350A37">
        <w:rPr>
          <w:rFonts w:hint="eastAsia"/>
        </w:rPr>
        <w:t>城乡环卫一体化服务体系覆盖全域，有序推进垃圾分类试点，建设一批区域农村有机废弃物综合处置利用设施。</w:t>
      </w:r>
      <w:r w:rsidRPr="00350A37">
        <w:t>进一步提升乡村建设品质，</w:t>
      </w:r>
      <w:r w:rsidRPr="00350A37">
        <w:rPr>
          <w:rFonts w:hint="eastAsia"/>
        </w:rPr>
        <w:t>打造产业强、生态美、乡风好、治理优、百姓富的新时代幸福新农村。</w:t>
      </w:r>
    </w:p>
    <w:p w14:paraId="1AA08C49" w14:textId="0BBCC5A4" w:rsidR="00E03EF3" w:rsidRPr="00350A37" w:rsidRDefault="00E03EF3" w:rsidP="00E03EF3">
      <w:pPr>
        <w:ind w:firstLineChars="200" w:firstLine="643"/>
        <w:rPr>
          <w:rFonts w:hint="eastAsia"/>
          <w:b/>
          <w:bCs/>
        </w:rPr>
      </w:pPr>
      <w:r>
        <w:rPr>
          <w:rFonts w:hint="eastAsia"/>
          <w:b/>
          <w:bCs/>
        </w:rPr>
        <w:t>三</w:t>
      </w:r>
      <w:r w:rsidRPr="00350A37">
        <w:rPr>
          <w:rFonts w:hint="eastAsia"/>
          <w:b/>
          <w:bCs/>
        </w:rPr>
        <w:t>、分区分类实施修复治理，</w:t>
      </w:r>
      <w:r w:rsidRPr="00350A37">
        <w:rPr>
          <w:b/>
          <w:bCs/>
        </w:rPr>
        <w:t>提升生态空间质量</w:t>
      </w:r>
    </w:p>
    <w:p w14:paraId="1C3290A2" w14:textId="51949F16" w:rsidR="00E03EF3" w:rsidRPr="006A4B9C" w:rsidRDefault="00E03EF3" w:rsidP="00CE7A79">
      <w:pPr>
        <w:pStyle w:val="a0"/>
        <w:ind w:firstLine="643"/>
        <w:rPr>
          <w:rFonts w:hint="eastAsia"/>
        </w:rPr>
      </w:pPr>
      <w:r w:rsidRPr="006A4B9C">
        <w:rPr>
          <w:rFonts w:hint="eastAsia"/>
          <w:b/>
          <w:bCs/>
        </w:rPr>
        <w:t>推进森林功能和质量双提升</w:t>
      </w:r>
      <w:r w:rsidRPr="00350A37">
        <w:rPr>
          <w:rFonts w:hint="eastAsia"/>
          <w:b/>
          <w:bCs/>
        </w:rPr>
        <w:t>。</w:t>
      </w:r>
      <w:r w:rsidRPr="006A4B9C">
        <w:rPr>
          <w:rFonts w:hint="eastAsia"/>
        </w:rPr>
        <w:t>全面推行林长制，加大天然林和公益林保护力度，持续加强新造林管护、</w:t>
      </w:r>
      <w:r w:rsidRPr="006A4B9C">
        <w:t>低效林改造培育、退化林修复</w:t>
      </w:r>
      <w:r w:rsidRPr="006A4B9C">
        <w:rPr>
          <w:rFonts w:hint="eastAsia"/>
        </w:rPr>
        <w:t>以及森林抚育等工作，全面</w:t>
      </w:r>
      <w:r w:rsidRPr="006A4B9C">
        <w:t>提高森林生态系统的完整性和稳定性</w:t>
      </w:r>
      <w:r w:rsidRPr="006A4B9C">
        <w:rPr>
          <w:rFonts w:hint="eastAsia"/>
        </w:rPr>
        <w:t>，增强森林</w:t>
      </w:r>
      <w:proofErr w:type="gramStart"/>
      <w:r w:rsidRPr="006A4B9C">
        <w:rPr>
          <w:rFonts w:hint="eastAsia"/>
        </w:rPr>
        <w:t>生态固碳能力</w:t>
      </w:r>
      <w:proofErr w:type="gramEnd"/>
      <w:r w:rsidRPr="006A4B9C">
        <w:rPr>
          <w:rFonts w:hint="eastAsia"/>
        </w:rPr>
        <w:t>。建设</w:t>
      </w:r>
      <w:r w:rsidRPr="006A4B9C">
        <w:t>国家储备林</w:t>
      </w:r>
      <w:r w:rsidRPr="006A4B9C">
        <w:rPr>
          <w:rFonts w:hint="eastAsia"/>
        </w:rPr>
        <w:t>，</w:t>
      </w:r>
      <w:r w:rsidRPr="006A4B9C">
        <w:t>精准实施松材线虫病</w:t>
      </w:r>
      <w:r w:rsidRPr="006A4B9C">
        <w:rPr>
          <w:rFonts w:hint="eastAsia"/>
        </w:rPr>
        <w:t>“靶向”</w:t>
      </w:r>
      <w:r w:rsidRPr="006A4B9C">
        <w:t>防控行动</w:t>
      </w:r>
      <w:r w:rsidRPr="006A4B9C">
        <w:rPr>
          <w:rFonts w:hint="eastAsia"/>
        </w:rPr>
        <w:t>。</w:t>
      </w:r>
      <w:r w:rsidR="00D30ADF" w:rsidRPr="006A4B9C">
        <w:rPr>
          <w:rFonts w:hint="eastAsia"/>
        </w:rPr>
        <w:t>加强森林防火基础设施和装备能力建设，建立完善森林火险预警系统，提升东至县林火综合防控能力。</w:t>
      </w:r>
    </w:p>
    <w:p w14:paraId="5AE34E99" w14:textId="107F3CFE" w:rsidR="00E03EF3" w:rsidRPr="00CE7A79" w:rsidRDefault="00E03EF3" w:rsidP="00CE7A79">
      <w:pPr>
        <w:pStyle w:val="a0"/>
        <w:ind w:firstLine="643"/>
        <w:rPr>
          <w:rFonts w:hint="eastAsia"/>
        </w:rPr>
      </w:pPr>
      <w:r w:rsidRPr="00350A37">
        <w:rPr>
          <w:rFonts w:hint="eastAsia"/>
          <w:b/>
          <w:bCs/>
        </w:rPr>
        <w:t>提升重要河湖湿地</w:t>
      </w:r>
      <w:r w:rsidRPr="00616429">
        <w:rPr>
          <w:rFonts w:hint="eastAsia"/>
          <w:b/>
          <w:bCs/>
        </w:rPr>
        <w:t>生态环境质量</w:t>
      </w:r>
      <w:r w:rsidRPr="00350A37">
        <w:rPr>
          <w:rFonts w:hint="eastAsia"/>
          <w:b/>
          <w:bCs/>
        </w:rPr>
        <w:t>。</w:t>
      </w:r>
      <w:r w:rsidRPr="00616429">
        <w:rPr>
          <w:rFonts w:hint="eastAsia"/>
        </w:rPr>
        <w:t>深化“三大一强”专项攻坚行动和生态环境污染治理“</w:t>
      </w:r>
      <w:r w:rsidRPr="00616429">
        <w:t>4+1</w:t>
      </w:r>
      <w:r w:rsidRPr="00616429">
        <w:rPr>
          <w:rFonts w:hint="eastAsia"/>
        </w:rPr>
        <w:t>”工程，全面实施</w:t>
      </w:r>
      <w:r w:rsidRPr="00616429">
        <w:rPr>
          <w:rFonts w:hint="eastAsia"/>
        </w:rPr>
        <w:lastRenderedPageBreak/>
        <w:t>长江禁渔十年行动，加强江豚等重点水生物保护，打造美丽长江（东至）经济带升级版,早日重现“一江碧水向东流”的胜景。开展河湖水环境整治和生态修复，保持国控、省控断面水质稳定达标。加强截污控源、清淤疏浚、水系连通、调水引流等措施，</w:t>
      </w:r>
      <w:r w:rsidR="00E50E2E" w:rsidRPr="00616429">
        <w:rPr>
          <w:rFonts w:hint="eastAsia"/>
        </w:rPr>
        <w:t>提升</w:t>
      </w:r>
      <w:r w:rsidR="00224CEB">
        <w:rPr>
          <w:rFonts w:hint="eastAsia"/>
        </w:rPr>
        <w:t>城镇</w:t>
      </w:r>
      <w:r w:rsidR="00E50E2E" w:rsidRPr="00616429">
        <w:rPr>
          <w:rFonts w:hint="eastAsia"/>
        </w:rPr>
        <w:t>水环境质量</w:t>
      </w:r>
      <w:r w:rsidRPr="00616429">
        <w:t>。</w:t>
      </w:r>
      <w:r w:rsidRPr="00616429">
        <w:rPr>
          <w:rFonts w:hint="eastAsia"/>
        </w:rPr>
        <w:t>实施升金湖湿地保护与恢复工程，优化环湖</w:t>
      </w:r>
      <w:r w:rsidR="00164EC7">
        <w:rPr>
          <w:rFonts w:hint="eastAsia"/>
        </w:rPr>
        <w:t>区域</w:t>
      </w:r>
      <w:r w:rsidRPr="00616429">
        <w:rPr>
          <w:rFonts w:hint="eastAsia"/>
        </w:rPr>
        <w:t>空间布局。</w:t>
      </w:r>
    </w:p>
    <w:p w14:paraId="5D4B22D0" w14:textId="13AE5F8B" w:rsidR="00E03EF3" w:rsidRPr="00350A37" w:rsidRDefault="00E03EF3" w:rsidP="00E03EF3">
      <w:pPr>
        <w:spacing w:line="360" w:lineRule="auto"/>
        <w:ind w:firstLineChars="200" w:firstLine="643"/>
        <w:rPr>
          <w:rFonts w:hint="eastAsia"/>
          <w:sz w:val="28"/>
          <w:szCs w:val="28"/>
        </w:rPr>
      </w:pPr>
      <w:r w:rsidRPr="00350A37">
        <w:rPr>
          <w:rFonts w:hint="eastAsia"/>
          <w:b/>
          <w:bCs/>
        </w:rPr>
        <w:t>高质量推进矿山生态修复。</w:t>
      </w:r>
      <w:r w:rsidRPr="00350A37">
        <w:rPr>
          <w:rFonts w:hint="eastAsia"/>
        </w:rPr>
        <w:t>加大矿山地质环境治理力度，消除受损山体的安全隐患，保护原有植被，重建植被群落，实现矿产资源开发和生态环境保护的良性循环。全面提升绿色矿山建设质量，并着力推进高标准示范型矿山建设。探索绿色矿山建设的有效途径，大中型生产矿山</w:t>
      </w:r>
      <w:r w:rsidRPr="00350A37">
        <w:t>100%</w:t>
      </w:r>
      <w:r w:rsidRPr="00350A37">
        <w:rPr>
          <w:rFonts w:hint="eastAsia"/>
        </w:rPr>
        <w:t>绿色达标。完善全县矿山地质环境监测网络和矿山地质环境信息系统，全面实现矿山地质环境保护管理信息化。</w:t>
      </w:r>
    </w:p>
    <w:p w14:paraId="0B83AD2D" w14:textId="5C51DDF3" w:rsidR="00E03EF3" w:rsidRPr="00E03EF3" w:rsidRDefault="00E03EF3" w:rsidP="00E03EF3">
      <w:pPr>
        <w:pStyle w:val="a0"/>
        <w:ind w:firstLine="643"/>
        <w:rPr>
          <w:rFonts w:hint="eastAsia"/>
        </w:rPr>
      </w:pPr>
      <w:r w:rsidRPr="00350A37">
        <w:rPr>
          <w:rFonts w:hint="eastAsia"/>
          <w:b/>
          <w:bCs/>
        </w:rPr>
        <w:t>加强生物多样性保护体系建设。</w:t>
      </w:r>
      <w:r w:rsidR="004D68DD" w:rsidRPr="00350A37">
        <w:t>开展东至县生物多样性本底调查、监测和评估</w:t>
      </w:r>
      <w:r w:rsidR="004D68DD" w:rsidRPr="00350A37">
        <w:rPr>
          <w:rFonts w:hint="eastAsia"/>
        </w:rPr>
        <w:t>。</w:t>
      </w:r>
      <w:r w:rsidRPr="00350A37">
        <w:rPr>
          <w:rFonts w:hint="eastAsia"/>
        </w:rPr>
        <w:t>实施升金湖等重点生态功能区生态系统修复，切实加强濒危野生动植物及其栖息地保护恢复，</w:t>
      </w:r>
      <w:r w:rsidR="00B94BFA" w:rsidRPr="00350A37">
        <w:rPr>
          <w:rFonts w:hint="eastAsia"/>
        </w:rPr>
        <w:t>保护和修复尧渡河、黄</w:t>
      </w:r>
      <w:proofErr w:type="gramStart"/>
      <w:r w:rsidR="00B94BFA" w:rsidRPr="00350A37">
        <w:rPr>
          <w:rFonts w:hint="eastAsia"/>
        </w:rPr>
        <w:t>湓</w:t>
      </w:r>
      <w:proofErr w:type="gramEnd"/>
      <w:r w:rsidR="00B94BFA" w:rsidRPr="00350A37">
        <w:rPr>
          <w:rFonts w:hint="eastAsia"/>
        </w:rPr>
        <w:t>河、</w:t>
      </w:r>
      <w:proofErr w:type="gramStart"/>
      <w:r w:rsidR="00B94BFA" w:rsidRPr="00350A37">
        <w:rPr>
          <w:rFonts w:hint="eastAsia"/>
        </w:rPr>
        <w:t>香隅河等</w:t>
      </w:r>
      <w:proofErr w:type="gramEnd"/>
      <w:r w:rsidR="00B94BFA" w:rsidRPr="00350A37">
        <w:rPr>
          <w:rFonts w:hint="eastAsia"/>
        </w:rPr>
        <w:t>沿线湿地，</w:t>
      </w:r>
      <w:r w:rsidRPr="00350A37">
        <w:rPr>
          <w:rFonts w:hint="eastAsia"/>
        </w:rPr>
        <w:t>提升生态系统质量和稳定性。</w:t>
      </w:r>
      <w:r w:rsidRPr="00350A37">
        <w:t>优化生物多样性保护空间体系，增强生境斑块的连通性，保障生物觅食、活动和迁徙廊道畅通。加强原生境动植物的保护，防治外来物种入侵，加强松材线虫等疫源疫病和有害生物防控。</w:t>
      </w:r>
    </w:p>
    <w:p w14:paraId="5A34321B" w14:textId="77777777" w:rsidR="007E1460" w:rsidRPr="00350A37" w:rsidRDefault="007E1460" w:rsidP="007E1460">
      <w:pPr>
        <w:ind w:firstLineChars="200" w:firstLine="643"/>
        <w:rPr>
          <w:rFonts w:hint="eastAsia"/>
          <w:b/>
          <w:bCs/>
        </w:rPr>
      </w:pPr>
      <w:r w:rsidRPr="00350A37">
        <w:rPr>
          <w:rFonts w:hint="eastAsia"/>
          <w:b/>
          <w:bCs/>
        </w:rPr>
        <w:t>四、系统推进城市生态保护和修复，提升城市韧性</w:t>
      </w:r>
    </w:p>
    <w:p w14:paraId="1F730948" w14:textId="239E26E9" w:rsidR="007E1460" w:rsidRPr="00350A37" w:rsidRDefault="007E1460" w:rsidP="007E1460">
      <w:pPr>
        <w:pStyle w:val="a0"/>
        <w:ind w:firstLine="643"/>
        <w:rPr>
          <w:rFonts w:hint="eastAsia"/>
          <w:b/>
          <w:bCs/>
        </w:rPr>
      </w:pPr>
      <w:r w:rsidRPr="00350A37">
        <w:rPr>
          <w:rFonts w:hint="eastAsia"/>
          <w:b/>
          <w:bCs/>
        </w:rPr>
        <w:lastRenderedPageBreak/>
        <w:t>提升城市生态网络质量。</w:t>
      </w:r>
      <w:r w:rsidRPr="00350A37">
        <w:rPr>
          <w:rFonts w:hint="eastAsia"/>
        </w:rPr>
        <w:t>优化城市生态网络结构，</w:t>
      </w:r>
      <w:r w:rsidR="00B94BFA" w:rsidRPr="00350A37">
        <w:rPr>
          <w:rFonts w:hint="eastAsia"/>
        </w:rPr>
        <w:t>修复连通生态廊道，</w:t>
      </w:r>
      <w:r w:rsidRPr="00350A37">
        <w:rPr>
          <w:rFonts w:hint="eastAsia"/>
        </w:rPr>
        <w:t>恢复城市“蓝绿”格局</w:t>
      </w:r>
      <w:r w:rsidR="00B94BFA">
        <w:rPr>
          <w:rFonts w:hint="eastAsia"/>
        </w:rPr>
        <w:t>。</w:t>
      </w:r>
      <w:r w:rsidR="006E2EBD" w:rsidRPr="00350A37">
        <w:rPr>
          <w:rFonts w:hint="eastAsia"/>
        </w:rPr>
        <w:t>从“源头减排、过程控制、系统治理”入手</w:t>
      </w:r>
      <w:r w:rsidR="006E2EBD" w:rsidRPr="00350A37">
        <w:t>,</w:t>
      </w:r>
      <w:r w:rsidRPr="00350A37">
        <w:t>系统开展</w:t>
      </w:r>
      <w:r w:rsidRPr="00350A37">
        <w:rPr>
          <w:rFonts w:hint="eastAsia"/>
        </w:rPr>
        <w:t>尧渡河、黄</w:t>
      </w:r>
      <w:proofErr w:type="gramStart"/>
      <w:r w:rsidRPr="00350A37">
        <w:rPr>
          <w:rFonts w:hint="eastAsia"/>
        </w:rPr>
        <w:t>湓</w:t>
      </w:r>
      <w:proofErr w:type="gramEnd"/>
      <w:r w:rsidRPr="00350A37">
        <w:rPr>
          <w:rFonts w:hint="eastAsia"/>
        </w:rPr>
        <w:t>河、黄泥湖等水体生态修复</w:t>
      </w:r>
      <w:r w:rsidR="006E2EBD">
        <w:rPr>
          <w:rFonts w:hint="eastAsia"/>
        </w:rPr>
        <w:t>，</w:t>
      </w:r>
      <w:r w:rsidRPr="00350A37">
        <w:t>提升水生态系统功能</w:t>
      </w:r>
      <w:r w:rsidR="00D678DA" w:rsidRPr="00350A37">
        <w:rPr>
          <w:rFonts w:hint="eastAsia"/>
        </w:rPr>
        <w:t>。</w:t>
      </w:r>
      <w:r w:rsidRPr="00350A37">
        <w:rPr>
          <w:rFonts w:hint="eastAsia"/>
        </w:rPr>
        <w:t>建设多层级、多类型城市绿地公园，结合城市更新</w:t>
      </w:r>
      <w:r w:rsidR="004D68DD">
        <w:rPr>
          <w:rFonts w:hint="eastAsia"/>
        </w:rPr>
        <w:t>和新区建设</w:t>
      </w:r>
      <w:r w:rsidRPr="00350A37">
        <w:rPr>
          <w:rFonts w:hint="eastAsia"/>
        </w:rPr>
        <w:t>，加强社区公园、口袋公园、街头游园等小微绿地建设，实现居民出行“300米见绿，500米见园”。</w:t>
      </w:r>
    </w:p>
    <w:p w14:paraId="1B37CFF9" w14:textId="7A00E35C" w:rsidR="007E1460" w:rsidRPr="00201AE7" w:rsidRDefault="007E1460" w:rsidP="00806F45">
      <w:pPr>
        <w:pStyle w:val="a0"/>
        <w:ind w:firstLine="643"/>
        <w:rPr>
          <w:rFonts w:hint="eastAsia"/>
        </w:rPr>
      </w:pPr>
      <w:r w:rsidRPr="00D53D50">
        <w:rPr>
          <w:rFonts w:hint="eastAsia"/>
          <w:b/>
          <w:bCs/>
        </w:rPr>
        <w:t>提升城市韧性安全。</w:t>
      </w:r>
      <w:r w:rsidR="00806F45" w:rsidRPr="00201AE7">
        <w:t>推进重要</w:t>
      </w:r>
      <w:r w:rsidR="00B94BFA">
        <w:rPr>
          <w:rFonts w:hint="eastAsia"/>
        </w:rPr>
        <w:t>河流</w:t>
      </w:r>
      <w:r w:rsidR="00806F45" w:rsidRPr="00201AE7">
        <w:t>综合治理，</w:t>
      </w:r>
      <w:r w:rsidRPr="00350A37">
        <w:t>加强城市内部河道拓浚治理和水系沟通，</w:t>
      </w:r>
      <w:r w:rsidRPr="00350A37">
        <w:rPr>
          <w:rFonts w:hint="eastAsia"/>
        </w:rPr>
        <w:t>新扩建</w:t>
      </w:r>
      <w:r w:rsidR="003A0215" w:rsidRPr="00350A37">
        <w:rPr>
          <w:rFonts w:hint="eastAsia"/>
        </w:rPr>
        <w:t>排涝泵站</w:t>
      </w:r>
      <w:r w:rsidRPr="00350A37">
        <w:rPr>
          <w:rFonts w:hint="eastAsia"/>
        </w:rPr>
        <w:t>，</w:t>
      </w:r>
      <w:r w:rsidRPr="00350A37">
        <w:t>提高易涝地区</w:t>
      </w:r>
      <w:r w:rsidRPr="00350A37">
        <w:rPr>
          <w:rFonts w:hint="eastAsia"/>
        </w:rPr>
        <w:t>排涝能力。有序推进</w:t>
      </w:r>
      <w:proofErr w:type="gramStart"/>
      <w:r w:rsidRPr="00350A37">
        <w:rPr>
          <w:rFonts w:hint="eastAsia"/>
        </w:rPr>
        <w:t>环湖环河</w:t>
      </w:r>
      <w:proofErr w:type="gramEnd"/>
      <w:r w:rsidRPr="00350A37">
        <w:rPr>
          <w:rFonts w:hint="eastAsia"/>
        </w:rPr>
        <w:t>周边区域、城区小街小巷整治和积涝点治理，系统化全域推进海绵城市建设，保留和疏通</w:t>
      </w:r>
      <w:proofErr w:type="gramStart"/>
      <w:r w:rsidRPr="00350A37">
        <w:t>天然雨洪通道</w:t>
      </w:r>
      <w:proofErr w:type="gramEnd"/>
      <w:r w:rsidRPr="00350A37">
        <w:t>，在城市建设和更新中留白增绿，扩展</w:t>
      </w:r>
      <w:r w:rsidRPr="00350A37">
        <w:rPr>
          <w:rFonts w:hint="eastAsia"/>
        </w:rPr>
        <w:t>水系、绿地等</w:t>
      </w:r>
      <w:proofErr w:type="gramStart"/>
      <w:r w:rsidRPr="00350A37">
        <w:rPr>
          <w:rFonts w:hint="eastAsia"/>
        </w:rPr>
        <w:t>雨水</w:t>
      </w:r>
      <w:r w:rsidRPr="00350A37">
        <w:t>滞蓄空间</w:t>
      </w:r>
      <w:proofErr w:type="gramEnd"/>
      <w:r w:rsidRPr="00350A37">
        <w:t>，提高城市内涝防御能力。</w:t>
      </w:r>
    </w:p>
    <w:p w14:paraId="638022F8" w14:textId="29AF46B9" w:rsidR="007E1460" w:rsidRPr="00350A37" w:rsidRDefault="00601CE5" w:rsidP="00817833">
      <w:pPr>
        <w:pStyle w:val="a0"/>
        <w:ind w:firstLine="643"/>
        <w:rPr>
          <w:rFonts w:hint="eastAsia"/>
        </w:rPr>
      </w:pPr>
      <w:r w:rsidRPr="00F718A7">
        <w:rPr>
          <w:rFonts w:hint="eastAsia"/>
          <w:b/>
          <w:bCs/>
        </w:rPr>
        <w:t>加强土壤污染管</w:t>
      </w:r>
      <w:r>
        <w:rPr>
          <w:rFonts w:hint="eastAsia"/>
          <w:b/>
          <w:bCs/>
        </w:rPr>
        <w:t>控</w:t>
      </w:r>
      <w:r w:rsidRPr="00F718A7">
        <w:rPr>
          <w:rFonts w:hint="eastAsia"/>
          <w:b/>
          <w:bCs/>
        </w:rPr>
        <w:t>力度</w:t>
      </w:r>
      <w:r w:rsidR="007E1460" w:rsidRPr="00601CE5">
        <w:rPr>
          <w:rFonts w:hint="eastAsia"/>
          <w:b/>
          <w:bCs/>
        </w:rPr>
        <w:t>。</w:t>
      </w:r>
      <w:r w:rsidR="007E1460" w:rsidRPr="00601CE5">
        <w:rPr>
          <w:rFonts w:hint="eastAsia"/>
        </w:rPr>
        <w:t>深化土壤污染源头管控，土壤污染重点监管单位全部纳入排污许可证统一监管。加大建设用地土壤污染信息化监管力度，实现重点监管单位、疑似污染地块、污染地块空间信息与国土空间规划“一张图”管理，推进利用卫星遥感和现场核查以及信息化系统监管污染地块。</w:t>
      </w:r>
      <w:r w:rsidRPr="00F718A7">
        <w:rPr>
          <w:rFonts w:hint="eastAsia"/>
        </w:rPr>
        <w:t>加大耕地污染防控力度，开展严格管</w:t>
      </w:r>
      <w:proofErr w:type="gramStart"/>
      <w:r w:rsidRPr="00F718A7">
        <w:rPr>
          <w:rFonts w:hint="eastAsia"/>
        </w:rPr>
        <w:t>控类耕地管控实施</w:t>
      </w:r>
      <w:proofErr w:type="gramEnd"/>
      <w:r w:rsidRPr="00F718A7">
        <w:rPr>
          <w:rFonts w:hint="eastAsia"/>
        </w:rPr>
        <w:t>情况监测、评估，实施受污染耕地土壤治理与修复。</w:t>
      </w:r>
    </w:p>
    <w:p w14:paraId="2EDF58FF" w14:textId="712ADD79" w:rsidR="00F358E1" w:rsidRPr="00350A37" w:rsidRDefault="00F358E1">
      <w:pPr>
        <w:pStyle w:val="1"/>
        <w:jc w:val="center"/>
        <w:rPr>
          <w:rFonts w:ascii="黑体" w:hAnsi="黑体" w:hint="eastAsia"/>
          <w:b w:val="0"/>
          <w:bCs w:val="0"/>
        </w:rPr>
      </w:pPr>
      <w:bookmarkStart w:id="66" w:name="_Toc91058913"/>
      <w:bookmarkStart w:id="67" w:name="_Toc97812075"/>
      <w:bookmarkStart w:id="68" w:name="_Toc191632932"/>
      <w:r w:rsidRPr="00350A37">
        <w:rPr>
          <w:rFonts w:ascii="黑体" w:hAnsi="黑体" w:hint="eastAsia"/>
          <w:b w:val="0"/>
          <w:bCs w:val="0"/>
        </w:rPr>
        <w:lastRenderedPageBreak/>
        <w:t>第</w:t>
      </w:r>
      <w:r w:rsidR="000A75C5" w:rsidRPr="00350A37">
        <w:rPr>
          <w:rFonts w:ascii="黑体" w:hAnsi="黑体" w:hint="eastAsia"/>
          <w:b w:val="0"/>
          <w:bCs w:val="0"/>
        </w:rPr>
        <w:t>四</w:t>
      </w:r>
      <w:r w:rsidRPr="00350A37">
        <w:rPr>
          <w:rFonts w:ascii="黑体" w:hAnsi="黑体" w:hint="eastAsia"/>
          <w:b w:val="0"/>
          <w:bCs w:val="0"/>
        </w:rPr>
        <w:t>章 国土空间生态修复总体布局</w:t>
      </w:r>
      <w:bookmarkEnd w:id="68"/>
    </w:p>
    <w:p w14:paraId="49EA6025" w14:textId="5C083B1B" w:rsidR="00F358E1" w:rsidRPr="00350A37" w:rsidRDefault="00F358E1" w:rsidP="00F358E1">
      <w:pPr>
        <w:pStyle w:val="2"/>
        <w:jc w:val="center"/>
        <w:rPr>
          <w:rFonts w:hint="eastAsia"/>
          <w:b w:val="0"/>
          <w:bCs w:val="0"/>
        </w:rPr>
      </w:pPr>
      <w:bookmarkStart w:id="69" w:name="_Toc191632933"/>
      <w:r w:rsidRPr="00350A37">
        <w:rPr>
          <w:b w:val="0"/>
          <w:bCs w:val="0"/>
        </w:rPr>
        <w:t>第</w:t>
      </w:r>
      <w:r w:rsidRPr="00350A37">
        <w:rPr>
          <w:rFonts w:hint="eastAsia"/>
          <w:b w:val="0"/>
          <w:bCs w:val="0"/>
        </w:rPr>
        <w:t>一</w:t>
      </w:r>
      <w:r w:rsidRPr="00350A37">
        <w:rPr>
          <w:b w:val="0"/>
          <w:bCs w:val="0"/>
        </w:rPr>
        <w:t>节</w:t>
      </w:r>
      <w:r w:rsidRPr="00350A37">
        <w:rPr>
          <w:b w:val="0"/>
          <w:bCs w:val="0"/>
        </w:rPr>
        <w:t xml:space="preserve">  </w:t>
      </w:r>
      <w:r w:rsidR="00C41883" w:rsidRPr="00350A37">
        <w:rPr>
          <w:rFonts w:hint="eastAsia"/>
          <w:b w:val="0"/>
          <w:bCs w:val="0"/>
        </w:rPr>
        <w:t>县</w:t>
      </w:r>
      <w:r w:rsidRPr="00350A37">
        <w:rPr>
          <w:rFonts w:hint="eastAsia"/>
          <w:b w:val="0"/>
          <w:bCs w:val="0"/>
        </w:rPr>
        <w:t>域生态安全格</w:t>
      </w:r>
      <w:r w:rsidRPr="00350A37">
        <w:rPr>
          <w:b w:val="0"/>
          <w:bCs w:val="0"/>
        </w:rPr>
        <w:t>局</w:t>
      </w:r>
      <w:bookmarkEnd w:id="69"/>
    </w:p>
    <w:p w14:paraId="5C8A39C2" w14:textId="72CEEE56" w:rsidR="00F358E1" w:rsidRPr="00350A37" w:rsidRDefault="00F358E1" w:rsidP="00F358E1">
      <w:pPr>
        <w:pStyle w:val="a0"/>
        <w:ind w:firstLine="640"/>
        <w:rPr>
          <w:rFonts w:hint="eastAsia"/>
        </w:rPr>
      </w:pPr>
      <w:r w:rsidRPr="00350A37">
        <w:rPr>
          <w:rFonts w:hint="eastAsia"/>
        </w:rPr>
        <w:t>锚固</w:t>
      </w:r>
      <w:r w:rsidR="00C41883" w:rsidRPr="00350A37">
        <w:rPr>
          <w:rFonts w:hint="eastAsia"/>
        </w:rPr>
        <w:t>县</w:t>
      </w:r>
      <w:r w:rsidRPr="00350A37">
        <w:rPr>
          <w:rFonts w:hint="eastAsia"/>
        </w:rPr>
        <w:t>域“</w:t>
      </w:r>
      <w:r w:rsidR="00BB6AF6" w:rsidRPr="00D42553">
        <w:rPr>
          <w:rFonts w:ascii="Times New Roman" w:hAnsi="Times New Roman" w:hint="eastAsia"/>
          <w:b/>
          <w:bCs/>
        </w:rPr>
        <w:t>一带</w:t>
      </w:r>
      <w:proofErr w:type="gramStart"/>
      <w:r w:rsidR="00BB6AF6" w:rsidRPr="00D42553">
        <w:rPr>
          <w:rFonts w:ascii="Times New Roman" w:hAnsi="Times New Roman" w:hint="eastAsia"/>
          <w:b/>
          <w:bCs/>
        </w:rPr>
        <w:t>一</w:t>
      </w:r>
      <w:proofErr w:type="gramEnd"/>
      <w:r w:rsidR="00BB6AF6" w:rsidRPr="00D42553">
        <w:rPr>
          <w:rFonts w:ascii="Times New Roman" w:hAnsi="Times New Roman" w:hint="eastAsia"/>
          <w:b/>
          <w:bCs/>
        </w:rPr>
        <w:t>屏，三廊多点</w:t>
      </w:r>
      <w:r w:rsidRPr="00350A37">
        <w:rPr>
          <w:rFonts w:hint="eastAsia"/>
        </w:rPr>
        <w:t>”的生态安全格局。</w:t>
      </w:r>
    </w:p>
    <w:p w14:paraId="4B74682D" w14:textId="10C19FAC" w:rsidR="002F618F" w:rsidRDefault="002F618F" w:rsidP="00AC0F3E">
      <w:pPr>
        <w:pStyle w:val="a0"/>
        <w:ind w:firstLine="643"/>
        <w:rPr>
          <w:rFonts w:hint="eastAsia"/>
        </w:rPr>
      </w:pPr>
      <w:bookmarkStart w:id="70" w:name="_Hlk135641716"/>
      <w:r w:rsidRPr="00350A37">
        <w:rPr>
          <w:rFonts w:hint="eastAsia"/>
          <w:b/>
          <w:bCs/>
        </w:rPr>
        <w:t>“一带”：</w:t>
      </w:r>
      <w:r w:rsidRPr="00350A37">
        <w:rPr>
          <w:rFonts w:hint="eastAsia"/>
        </w:rPr>
        <w:t>指</w:t>
      </w:r>
      <w:r w:rsidR="00D6401E">
        <w:rPr>
          <w:rFonts w:hint="eastAsia"/>
        </w:rPr>
        <w:t>长江水生态保护带，重点推进长江大保护，保障长江干流和</w:t>
      </w:r>
      <w:proofErr w:type="gramStart"/>
      <w:r w:rsidR="00D6401E">
        <w:rPr>
          <w:rFonts w:hint="eastAsia"/>
        </w:rPr>
        <w:t>尧渡河</w:t>
      </w:r>
      <w:proofErr w:type="gramEnd"/>
      <w:r w:rsidR="00D6401E">
        <w:rPr>
          <w:rFonts w:hint="eastAsia"/>
        </w:rPr>
        <w:t>、黄</w:t>
      </w:r>
      <w:proofErr w:type="gramStart"/>
      <w:r w:rsidR="00D6401E">
        <w:rPr>
          <w:rFonts w:hint="eastAsia"/>
        </w:rPr>
        <w:t>湓</w:t>
      </w:r>
      <w:proofErr w:type="gramEnd"/>
      <w:r w:rsidR="00D6401E">
        <w:rPr>
          <w:rFonts w:hint="eastAsia"/>
        </w:rPr>
        <w:t>河、升金湖等沿线水域湿地的洪水调蓄、生物多样性保护功能。</w:t>
      </w:r>
    </w:p>
    <w:p w14:paraId="12C275C8" w14:textId="38FA5772" w:rsidR="00D6401E" w:rsidRDefault="00D6401E" w:rsidP="00D6401E">
      <w:pPr>
        <w:pStyle w:val="a0"/>
        <w:ind w:firstLine="643"/>
        <w:rPr>
          <w:rFonts w:hint="eastAsia"/>
        </w:rPr>
      </w:pPr>
      <w:r w:rsidRPr="00350A37">
        <w:rPr>
          <w:rFonts w:hint="eastAsia"/>
          <w:b/>
          <w:bCs/>
        </w:rPr>
        <w:t>“一屏”：</w:t>
      </w:r>
      <w:r w:rsidRPr="00350A37">
        <w:rPr>
          <w:rFonts w:hint="eastAsia"/>
        </w:rPr>
        <w:t>指</w:t>
      </w:r>
      <w:r>
        <w:rPr>
          <w:rFonts w:hint="eastAsia"/>
        </w:rPr>
        <w:t>东至南部山区森林生态屏障，重点筑牢山地生态屏障，提高森林生态系统水源涵养、水土保持和</w:t>
      </w:r>
      <w:proofErr w:type="gramStart"/>
      <w:r>
        <w:rPr>
          <w:rFonts w:hint="eastAsia"/>
        </w:rPr>
        <w:t>碳汇</w:t>
      </w:r>
      <w:proofErr w:type="gramEnd"/>
      <w:r>
        <w:rPr>
          <w:rFonts w:hint="eastAsia"/>
        </w:rPr>
        <w:t>能力。</w:t>
      </w:r>
    </w:p>
    <w:p w14:paraId="72C21518" w14:textId="78959DBD" w:rsidR="00D6401E" w:rsidRDefault="00D6401E" w:rsidP="00D6401E">
      <w:pPr>
        <w:pStyle w:val="a0"/>
        <w:ind w:firstLine="643"/>
        <w:rPr>
          <w:rFonts w:hint="eastAsia"/>
        </w:rPr>
      </w:pPr>
      <w:r w:rsidRPr="00350A37">
        <w:rPr>
          <w:rFonts w:hint="eastAsia"/>
          <w:b/>
          <w:bCs/>
        </w:rPr>
        <w:t>“</w:t>
      </w:r>
      <w:r>
        <w:rPr>
          <w:rFonts w:hint="eastAsia"/>
          <w:b/>
          <w:bCs/>
        </w:rPr>
        <w:t>三廊</w:t>
      </w:r>
      <w:r w:rsidRPr="00350A37">
        <w:rPr>
          <w:rFonts w:hint="eastAsia"/>
          <w:b/>
          <w:bCs/>
        </w:rPr>
        <w:t>”：</w:t>
      </w:r>
      <w:r w:rsidRPr="00350A37">
        <w:rPr>
          <w:rFonts w:hint="eastAsia"/>
        </w:rPr>
        <w:t>指</w:t>
      </w:r>
      <w:r>
        <w:rPr>
          <w:rFonts w:hint="eastAsia"/>
        </w:rPr>
        <w:t>龙泉河、尧渡河、黄</w:t>
      </w:r>
      <w:proofErr w:type="gramStart"/>
      <w:r>
        <w:rPr>
          <w:rFonts w:hint="eastAsia"/>
        </w:rPr>
        <w:t>湓</w:t>
      </w:r>
      <w:proofErr w:type="gramEnd"/>
      <w:r>
        <w:rPr>
          <w:rFonts w:hint="eastAsia"/>
        </w:rPr>
        <w:t>河等三条河流及其周边湿地，重点打造河湖湿地生态绿廊，保护和</w:t>
      </w:r>
      <w:proofErr w:type="gramStart"/>
      <w:r>
        <w:rPr>
          <w:rFonts w:hint="eastAsia"/>
        </w:rPr>
        <w:t>修复水</w:t>
      </w:r>
      <w:proofErr w:type="gramEnd"/>
      <w:r>
        <w:rPr>
          <w:rFonts w:hint="eastAsia"/>
        </w:rPr>
        <w:t>生态系统。</w:t>
      </w:r>
    </w:p>
    <w:p w14:paraId="69C8A486" w14:textId="6C089E54" w:rsidR="00D6401E" w:rsidRDefault="00D6401E" w:rsidP="00D6401E">
      <w:pPr>
        <w:pStyle w:val="a0"/>
        <w:ind w:firstLine="643"/>
        <w:rPr>
          <w:rFonts w:hint="eastAsia"/>
        </w:rPr>
      </w:pPr>
      <w:r w:rsidRPr="00350A37">
        <w:rPr>
          <w:rFonts w:hint="eastAsia"/>
          <w:b/>
          <w:bCs/>
        </w:rPr>
        <w:t>“</w:t>
      </w:r>
      <w:r>
        <w:rPr>
          <w:rFonts w:hint="eastAsia"/>
          <w:b/>
          <w:bCs/>
        </w:rPr>
        <w:t>多点</w:t>
      </w:r>
      <w:r w:rsidRPr="00350A37">
        <w:rPr>
          <w:rFonts w:hint="eastAsia"/>
          <w:b/>
          <w:bCs/>
        </w:rPr>
        <w:t>”：</w:t>
      </w:r>
      <w:r>
        <w:rPr>
          <w:rFonts w:hint="eastAsia"/>
        </w:rPr>
        <w:t>主要包括升金湖等自然保护区、风景名胜区、森林公园、一级水源保护区和具有潜在重要生态价值的区域，是生态空间核心区域。重点加强自然生态系统、自然遗迹、自然景观保护。</w:t>
      </w:r>
    </w:p>
    <w:p w14:paraId="6CACC5DC" w14:textId="0128AA9F" w:rsidR="00F358E1" w:rsidRPr="00350A37" w:rsidRDefault="00F358E1" w:rsidP="00F358E1">
      <w:pPr>
        <w:pStyle w:val="2"/>
        <w:jc w:val="center"/>
        <w:rPr>
          <w:rFonts w:hint="eastAsia"/>
          <w:b w:val="0"/>
          <w:bCs w:val="0"/>
        </w:rPr>
      </w:pPr>
      <w:bookmarkStart w:id="71" w:name="_Toc191632934"/>
      <w:bookmarkEnd w:id="70"/>
      <w:r w:rsidRPr="00350A37">
        <w:rPr>
          <w:rFonts w:hint="eastAsia"/>
          <w:b w:val="0"/>
          <w:bCs w:val="0"/>
        </w:rPr>
        <w:t>第二节</w:t>
      </w:r>
      <w:r w:rsidRPr="00350A37">
        <w:rPr>
          <w:b w:val="0"/>
          <w:bCs w:val="0"/>
        </w:rPr>
        <w:t xml:space="preserve"> </w:t>
      </w:r>
      <w:r w:rsidR="00857673" w:rsidRPr="00350A37">
        <w:rPr>
          <w:b w:val="0"/>
          <w:bCs w:val="0"/>
        </w:rPr>
        <w:t xml:space="preserve"> </w:t>
      </w:r>
      <w:r w:rsidRPr="00350A37">
        <w:rPr>
          <w:rFonts w:hint="eastAsia"/>
          <w:b w:val="0"/>
          <w:bCs w:val="0"/>
        </w:rPr>
        <w:t>生态修复分区</w:t>
      </w:r>
      <w:bookmarkEnd w:id="71"/>
    </w:p>
    <w:p w14:paraId="219FED32" w14:textId="4A83DCD3" w:rsidR="00F358E1" w:rsidRPr="00350A37" w:rsidRDefault="00F358E1" w:rsidP="00F358E1">
      <w:pPr>
        <w:ind w:firstLineChars="200" w:firstLine="640"/>
        <w:rPr>
          <w:rFonts w:hint="eastAsia"/>
        </w:rPr>
      </w:pPr>
      <w:r w:rsidRPr="00350A37">
        <w:rPr>
          <w:rFonts w:hint="eastAsia"/>
        </w:rPr>
        <w:t>在</w:t>
      </w:r>
      <w:r w:rsidR="00C41883" w:rsidRPr="00350A37">
        <w:rPr>
          <w:rFonts w:hint="eastAsia"/>
        </w:rPr>
        <w:t>县</w:t>
      </w:r>
      <w:r w:rsidRPr="00350A37">
        <w:rPr>
          <w:rFonts w:hint="eastAsia"/>
        </w:rPr>
        <w:t>域生态安全格局基础上，按照国土空间用途管制要求，</w:t>
      </w:r>
      <w:r w:rsidR="00E660C7" w:rsidRPr="00350A37">
        <w:rPr>
          <w:rFonts w:hint="eastAsia"/>
        </w:rPr>
        <w:t>考虑</w:t>
      </w:r>
      <w:r w:rsidRPr="00350A37">
        <w:rPr>
          <w:rFonts w:hint="eastAsia"/>
        </w:rPr>
        <w:t>沿江平原和皖南山区</w:t>
      </w:r>
      <w:r w:rsidR="00E660C7" w:rsidRPr="00350A37">
        <w:rPr>
          <w:rFonts w:hint="eastAsia"/>
        </w:rPr>
        <w:t>以及</w:t>
      </w:r>
      <w:r w:rsidR="00C41883" w:rsidRPr="00350A37">
        <w:rPr>
          <w:rFonts w:hint="eastAsia"/>
        </w:rPr>
        <w:t>主要</w:t>
      </w:r>
      <w:r w:rsidR="00E660C7" w:rsidRPr="00350A37">
        <w:rPr>
          <w:rFonts w:hint="eastAsia"/>
        </w:rPr>
        <w:t>流域（黄</w:t>
      </w:r>
      <w:proofErr w:type="gramStart"/>
      <w:r w:rsidR="00E660C7" w:rsidRPr="00350A37">
        <w:rPr>
          <w:rFonts w:hint="eastAsia"/>
        </w:rPr>
        <w:t>湓</w:t>
      </w:r>
      <w:proofErr w:type="gramEnd"/>
      <w:r w:rsidR="00E660C7" w:rsidRPr="00350A37">
        <w:rPr>
          <w:rFonts w:hint="eastAsia"/>
        </w:rPr>
        <w:t>河、尧渡河、龙泉河）的地理界线</w:t>
      </w:r>
      <w:r w:rsidRPr="00350A37">
        <w:rPr>
          <w:rFonts w:hint="eastAsia"/>
        </w:rPr>
        <w:t>，体现自然地理和生态系统的完整性和连通性，</w:t>
      </w:r>
      <w:r w:rsidR="00E660C7" w:rsidRPr="00350A37">
        <w:rPr>
          <w:rFonts w:hint="eastAsia"/>
        </w:rPr>
        <w:t>并突出各分区差异化的生态功能，</w:t>
      </w:r>
      <w:r w:rsidR="00FA3CF9" w:rsidRPr="00350A37">
        <w:rPr>
          <w:rFonts w:hint="eastAsia"/>
        </w:rPr>
        <w:t>按照市级规划分区结果，明确县域内各乡镇所在分区</w:t>
      </w:r>
      <w:r w:rsidRPr="00350A37">
        <w:rPr>
          <w:rFonts w:hint="eastAsia"/>
        </w:rPr>
        <w:t>。</w:t>
      </w:r>
    </w:p>
    <w:p w14:paraId="48E24648" w14:textId="1746186F" w:rsidR="00E660C7" w:rsidRPr="00164EC7" w:rsidRDefault="00E660C7" w:rsidP="00E660C7">
      <w:pPr>
        <w:ind w:firstLine="605"/>
        <w:jc w:val="center"/>
        <w:rPr>
          <w:rFonts w:hAnsi="宋体" w:hint="eastAsia"/>
          <w:b/>
          <w:color w:val="000000" w:themeColor="text1"/>
          <w:kern w:val="0"/>
          <w:sz w:val="30"/>
          <w:szCs w:val="30"/>
        </w:rPr>
      </w:pPr>
      <w:r w:rsidRPr="00164EC7">
        <w:rPr>
          <w:rFonts w:hAnsi="宋体" w:hint="eastAsia"/>
          <w:b/>
          <w:color w:val="000000" w:themeColor="text1"/>
          <w:kern w:val="0"/>
          <w:sz w:val="30"/>
          <w:szCs w:val="30"/>
        </w:rPr>
        <w:lastRenderedPageBreak/>
        <w:t>国土空间生态修复分区表</w:t>
      </w:r>
    </w:p>
    <w:tbl>
      <w:tblPr>
        <w:tblStyle w:val="TableNormal"/>
        <w:tblW w:w="5294" w:type="pct"/>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8"/>
        <w:gridCol w:w="3542"/>
        <w:gridCol w:w="4394"/>
      </w:tblGrid>
      <w:tr w:rsidR="00E660C7" w:rsidRPr="00164EC7" w14:paraId="6CC0C0AD" w14:textId="77777777" w:rsidTr="00337AF9">
        <w:trPr>
          <w:trHeight w:val="545"/>
          <w:jc w:val="center"/>
        </w:trPr>
        <w:tc>
          <w:tcPr>
            <w:tcW w:w="483" w:type="pct"/>
            <w:vAlign w:val="center"/>
          </w:tcPr>
          <w:p w14:paraId="2BAF0D34" w14:textId="77777777" w:rsidR="00E660C7" w:rsidRPr="00164EC7" w:rsidRDefault="00E660C7" w:rsidP="00EA0EC5">
            <w:pPr>
              <w:widowControl/>
              <w:jc w:val="center"/>
              <w:rPr>
                <w:rFonts w:hAnsi="宋体" w:hint="eastAsia"/>
                <w:b/>
                <w:bCs/>
                <w:color w:val="000000" w:themeColor="text1"/>
                <w:sz w:val="30"/>
                <w:szCs w:val="30"/>
              </w:rPr>
            </w:pPr>
            <w:bookmarkStart w:id="72" w:name="_Hlk145946185"/>
            <w:proofErr w:type="spellStart"/>
            <w:r w:rsidRPr="00164EC7">
              <w:rPr>
                <w:rFonts w:hAnsi="宋体" w:hint="eastAsia"/>
                <w:b/>
                <w:bCs/>
                <w:color w:val="000000" w:themeColor="text1"/>
                <w:sz w:val="30"/>
                <w:szCs w:val="30"/>
              </w:rPr>
              <w:t>序号</w:t>
            </w:r>
            <w:proofErr w:type="spellEnd"/>
          </w:p>
        </w:tc>
        <w:tc>
          <w:tcPr>
            <w:tcW w:w="2016" w:type="pct"/>
            <w:vAlign w:val="center"/>
          </w:tcPr>
          <w:p w14:paraId="759A3D95" w14:textId="77777777" w:rsidR="00E660C7" w:rsidRPr="00164EC7" w:rsidRDefault="00E660C7" w:rsidP="00EA0EC5">
            <w:pPr>
              <w:widowControl/>
              <w:jc w:val="center"/>
              <w:rPr>
                <w:rFonts w:hAnsi="宋体" w:hint="eastAsia"/>
                <w:b/>
                <w:bCs/>
                <w:color w:val="000000" w:themeColor="text1"/>
                <w:sz w:val="30"/>
                <w:szCs w:val="30"/>
              </w:rPr>
            </w:pPr>
            <w:proofErr w:type="spellStart"/>
            <w:r w:rsidRPr="00164EC7">
              <w:rPr>
                <w:rFonts w:hAnsi="宋体"/>
                <w:b/>
                <w:bCs/>
                <w:color w:val="000000" w:themeColor="text1"/>
                <w:sz w:val="30"/>
                <w:szCs w:val="30"/>
              </w:rPr>
              <w:t>分区名称</w:t>
            </w:r>
            <w:proofErr w:type="spellEnd"/>
            <w:r w:rsidRPr="00164EC7">
              <w:rPr>
                <w:rFonts w:hAnsi="宋体"/>
                <w:b/>
                <w:bCs/>
                <w:color w:val="000000" w:themeColor="text1"/>
                <w:sz w:val="30"/>
                <w:szCs w:val="30"/>
              </w:rPr>
              <w:t xml:space="preserve"> </w:t>
            </w:r>
          </w:p>
        </w:tc>
        <w:tc>
          <w:tcPr>
            <w:tcW w:w="2501" w:type="pct"/>
            <w:vAlign w:val="center"/>
          </w:tcPr>
          <w:p w14:paraId="39397816" w14:textId="445C70CD" w:rsidR="00E660C7" w:rsidRPr="00164EC7" w:rsidRDefault="00E660C7" w:rsidP="00EA0EC5">
            <w:pPr>
              <w:widowControl/>
              <w:jc w:val="center"/>
              <w:rPr>
                <w:rFonts w:hAnsi="宋体" w:hint="eastAsia"/>
                <w:b/>
                <w:bCs/>
                <w:color w:val="000000" w:themeColor="text1"/>
                <w:sz w:val="30"/>
                <w:szCs w:val="30"/>
                <w:lang w:eastAsia="zh-CN"/>
              </w:rPr>
            </w:pPr>
            <w:r w:rsidRPr="00164EC7">
              <w:rPr>
                <w:rFonts w:hAnsi="宋体"/>
                <w:b/>
                <w:bCs/>
                <w:color w:val="000000" w:themeColor="text1"/>
                <w:sz w:val="30"/>
                <w:szCs w:val="30"/>
                <w:lang w:eastAsia="zh-CN"/>
              </w:rPr>
              <w:t>涉及</w:t>
            </w:r>
            <w:r w:rsidR="00C41883" w:rsidRPr="00164EC7">
              <w:rPr>
                <w:rFonts w:hAnsi="宋体" w:hint="eastAsia"/>
                <w:b/>
                <w:bCs/>
                <w:color w:val="000000" w:themeColor="text1"/>
                <w:sz w:val="30"/>
                <w:szCs w:val="30"/>
                <w:lang w:eastAsia="zh-CN"/>
              </w:rPr>
              <w:t>乡镇</w:t>
            </w:r>
            <w:r w:rsidRPr="00164EC7">
              <w:rPr>
                <w:rFonts w:hAnsi="宋体" w:hint="eastAsia"/>
                <w:b/>
                <w:bCs/>
                <w:color w:val="000000" w:themeColor="text1"/>
                <w:sz w:val="30"/>
                <w:szCs w:val="30"/>
                <w:lang w:eastAsia="zh-CN"/>
              </w:rPr>
              <w:t>、</w:t>
            </w:r>
            <w:r w:rsidR="00C41883" w:rsidRPr="00164EC7">
              <w:rPr>
                <w:rFonts w:hAnsi="宋体" w:hint="eastAsia"/>
                <w:b/>
                <w:bCs/>
                <w:color w:val="000000" w:themeColor="text1"/>
                <w:sz w:val="30"/>
                <w:szCs w:val="30"/>
                <w:lang w:eastAsia="zh-CN"/>
              </w:rPr>
              <w:t>街道</w:t>
            </w:r>
            <w:r w:rsidR="00857673" w:rsidRPr="00164EC7">
              <w:rPr>
                <w:rFonts w:hAnsi="宋体" w:hint="eastAsia"/>
                <w:b/>
                <w:bCs/>
                <w:color w:val="000000" w:themeColor="text1"/>
                <w:sz w:val="30"/>
                <w:szCs w:val="30"/>
                <w:lang w:eastAsia="zh-CN"/>
              </w:rPr>
              <w:t>（产业园区）</w:t>
            </w:r>
            <w:r w:rsidRPr="00164EC7">
              <w:rPr>
                <w:rFonts w:hAnsi="宋体"/>
                <w:b/>
                <w:bCs/>
                <w:color w:val="000000" w:themeColor="text1"/>
                <w:sz w:val="30"/>
                <w:szCs w:val="30"/>
                <w:lang w:eastAsia="zh-CN"/>
              </w:rPr>
              <w:t xml:space="preserve"> </w:t>
            </w:r>
          </w:p>
        </w:tc>
      </w:tr>
      <w:tr w:rsidR="00E660C7" w:rsidRPr="00164EC7" w14:paraId="79F368C7" w14:textId="77777777" w:rsidTr="00337AF9">
        <w:trPr>
          <w:trHeight w:val="624"/>
          <w:jc w:val="center"/>
        </w:trPr>
        <w:tc>
          <w:tcPr>
            <w:tcW w:w="483" w:type="pct"/>
            <w:vAlign w:val="center"/>
          </w:tcPr>
          <w:p w14:paraId="0719AF1E" w14:textId="0F4D44E0" w:rsidR="00E660C7" w:rsidRPr="00CE7A79" w:rsidRDefault="00A832DA" w:rsidP="00EA0EC5">
            <w:pPr>
              <w:widowControl/>
              <w:jc w:val="center"/>
              <w:rPr>
                <w:rFonts w:hAnsi="宋体" w:hint="eastAsia"/>
                <w:b/>
                <w:bCs/>
                <w:color w:val="000000" w:themeColor="text1"/>
                <w:sz w:val="28"/>
                <w:szCs w:val="28"/>
              </w:rPr>
            </w:pPr>
            <w:r w:rsidRPr="00CE7A79">
              <w:rPr>
                <w:rFonts w:hAnsi="宋体"/>
                <w:b/>
                <w:bCs/>
                <w:color w:val="000000" w:themeColor="text1"/>
                <w:sz w:val="28"/>
                <w:szCs w:val="28"/>
              </w:rPr>
              <w:t>1</w:t>
            </w:r>
          </w:p>
        </w:tc>
        <w:tc>
          <w:tcPr>
            <w:tcW w:w="2016" w:type="pct"/>
            <w:vAlign w:val="center"/>
          </w:tcPr>
          <w:p w14:paraId="7F5FCF56" w14:textId="68B66193" w:rsidR="00E660C7" w:rsidRPr="00164EC7" w:rsidRDefault="00E54FB6" w:rsidP="00EA0EC5">
            <w:pPr>
              <w:widowControl/>
              <w:jc w:val="left"/>
              <w:rPr>
                <w:rFonts w:hAnsiTheme="minorEastAsia" w:hint="eastAsia"/>
                <w:color w:val="000000" w:themeColor="text1"/>
                <w:sz w:val="28"/>
                <w:szCs w:val="28"/>
                <w:lang w:eastAsia="zh-CN"/>
              </w:rPr>
            </w:pPr>
            <w:r w:rsidRPr="00164EC7">
              <w:rPr>
                <w:rFonts w:hAnsiTheme="minorEastAsia" w:hint="eastAsia"/>
                <w:color w:val="000000" w:themeColor="text1"/>
                <w:sz w:val="28"/>
                <w:szCs w:val="28"/>
                <w:lang w:eastAsia="zh-CN"/>
              </w:rPr>
              <w:t>升金湖自然生态保护与农业生态</w:t>
            </w:r>
            <w:proofErr w:type="gramStart"/>
            <w:r w:rsidRPr="00164EC7">
              <w:rPr>
                <w:rFonts w:hAnsiTheme="minorEastAsia" w:hint="eastAsia"/>
                <w:color w:val="000000" w:themeColor="text1"/>
                <w:sz w:val="28"/>
                <w:szCs w:val="28"/>
                <w:lang w:eastAsia="zh-CN"/>
              </w:rPr>
              <w:t>修复区</w:t>
            </w:r>
            <w:proofErr w:type="gramEnd"/>
          </w:p>
        </w:tc>
        <w:tc>
          <w:tcPr>
            <w:tcW w:w="2501" w:type="pct"/>
            <w:vAlign w:val="center"/>
          </w:tcPr>
          <w:p w14:paraId="19A21459" w14:textId="47455778" w:rsidR="00E660C7" w:rsidRPr="00164EC7" w:rsidRDefault="00857673" w:rsidP="00A56FD2">
            <w:pPr>
              <w:widowControl/>
              <w:jc w:val="center"/>
              <w:rPr>
                <w:rFonts w:hAnsiTheme="minorEastAsia" w:hint="eastAsia"/>
                <w:color w:val="000000" w:themeColor="text1"/>
                <w:sz w:val="28"/>
                <w:szCs w:val="28"/>
                <w:lang w:eastAsia="zh-CN"/>
              </w:rPr>
            </w:pPr>
            <w:r w:rsidRPr="00164EC7">
              <w:rPr>
                <w:rFonts w:hAnsiTheme="minorEastAsia" w:hint="eastAsia"/>
                <w:color w:val="000000" w:themeColor="text1"/>
                <w:sz w:val="28"/>
                <w:szCs w:val="28"/>
                <w:lang w:eastAsia="zh-CN"/>
              </w:rPr>
              <w:t>大渡口镇</w:t>
            </w:r>
            <w:r w:rsidR="00077131" w:rsidRPr="00164EC7">
              <w:rPr>
                <w:rFonts w:hAnsiTheme="minorEastAsia" w:hint="eastAsia"/>
                <w:color w:val="000000" w:themeColor="text1"/>
                <w:sz w:val="28"/>
                <w:szCs w:val="28"/>
                <w:lang w:eastAsia="zh-CN"/>
              </w:rPr>
              <w:t>（大渡口经开区）</w:t>
            </w:r>
            <w:r w:rsidR="00337AF9" w:rsidRPr="00164EC7">
              <w:rPr>
                <w:rFonts w:hAnsiTheme="minorEastAsia" w:hint="eastAsia"/>
                <w:color w:val="000000" w:themeColor="text1"/>
                <w:sz w:val="28"/>
                <w:szCs w:val="28"/>
                <w:lang w:eastAsia="zh-CN"/>
              </w:rPr>
              <w:t>、</w:t>
            </w:r>
            <w:r w:rsidRPr="00164EC7">
              <w:rPr>
                <w:rFonts w:hAnsiTheme="minorEastAsia" w:hint="eastAsia"/>
                <w:color w:val="000000" w:themeColor="text1"/>
                <w:sz w:val="28"/>
                <w:szCs w:val="28"/>
                <w:lang w:eastAsia="zh-CN"/>
              </w:rPr>
              <w:t>胜利镇、张溪镇</w:t>
            </w:r>
          </w:p>
        </w:tc>
      </w:tr>
      <w:tr w:rsidR="00E660C7" w:rsidRPr="00164EC7" w14:paraId="4C60CE50" w14:textId="77777777" w:rsidTr="00337AF9">
        <w:trPr>
          <w:trHeight w:val="624"/>
          <w:jc w:val="center"/>
        </w:trPr>
        <w:tc>
          <w:tcPr>
            <w:tcW w:w="483" w:type="pct"/>
            <w:vAlign w:val="center"/>
          </w:tcPr>
          <w:p w14:paraId="0A07A151" w14:textId="238B1986" w:rsidR="00E660C7" w:rsidRPr="00CE7A79" w:rsidRDefault="00A832DA" w:rsidP="00EA0EC5">
            <w:pPr>
              <w:widowControl/>
              <w:jc w:val="center"/>
              <w:rPr>
                <w:rFonts w:hAnsi="宋体" w:hint="eastAsia"/>
                <w:b/>
                <w:bCs/>
                <w:color w:val="000000" w:themeColor="text1"/>
                <w:sz w:val="28"/>
                <w:szCs w:val="28"/>
              </w:rPr>
            </w:pPr>
            <w:r w:rsidRPr="00CE7A79">
              <w:rPr>
                <w:rFonts w:hAnsi="宋体"/>
                <w:b/>
                <w:bCs/>
                <w:color w:val="000000" w:themeColor="text1"/>
                <w:sz w:val="28"/>
                <w:szCs w:val="28"/>
              </w:rPr>
              <w:t>2</w:t>
            </w:r>
          </w:p>
        </w:tc>
        <w:tc>
          <w:tcPr>
            <w:tcW w:w="2016" w:type="pct"/>
            <w:vAlign w:val="center"/>
          </w:tcPr>
          <w:p w14:paraId="61C46030" w14:textId="2F554862" w:rsidR="00E660C7" w:rsidRPr="00164EC7" w:rsidRDefault="00E54FB6" w:rsidP="00EA0EC5">
            <w:pPr>
              <w:widowControl/>
              <w:jc w:val="left"/>
              <w:rPr>
                <w:rFonts w:hAnsiTheme="minorEastAsia" w:hint="eastAsia"/>
                <w:color w:val="000000" w:themeColor="text1"/>
                <w:sz w:val="28"/>
                <w:szCs w:val="28"/>
                <w:lang w:eastAsia="zh-CN"/>
              </w:rPr>
            </w:pPr>
            <w:r w:rsidRPr="00164EC7">
              <w:rPr>
                <w:rFonts w:hAnsiTheme="minorEastAsia" w:hint="eastAsia"/>
                <w:color w:val="000000" w:themeColor="text1"/>
                <w:sz w:val="28"/>
                <w:szCs w:val="28"/>
                <w:lang w:eastAsia="zh-CN"/>
              </w:rPr>
              <w:t>尧渡河流域平原山水林田湖草城一体化修复提升区</w:t>
            </w:r>
          </w:p>
        </w:tc>
        <w:tc>
          <w:tcPr>
            <w:tcW w:w="2501" w:type="pct"/>
            <w:vAlign w:val="center"/>
          </w:tcPr>
          <w:p w14:paraId="45AB0161" w14:textId="4438ED1D" w:rsidR="00E660C7" w:rsidRPr="00164EC7" w:rsidRDefault="00857673" w:rsidP="00A56FD2">
            <w:pPr>
              <w:widowControl/>
              <w:jc w:val="center"/>
              <w:rPr>
                <w:rFonts w:hAnsiTheme="minorEastAsia" w:hint="eastAsia"/>
                <w:color w:val="000000" w:themeColor="text1"/>
                <w:sz w:val="28"/>
                <w:szCs w:val="28"/>
                <w:lang w:eastAsia="zh-CN"/>
              </w:rPr>
            </w:pPr>
            <w:proofErr w:type="gramStart"/>
            <w:r w:rsidRPr="00164EC7">
              <w:rPr>
                <w:rFonts w:hAnsiTheme="minorEastAsia" w:hint="eastAsia"/>
                <w:color w:val="000000" w:themeColor="text1"/>
                <w:sz w:val="28"/>
                <w:szCs w:val="28"/>
                <w:lang w:eastAsia="zh-CN"/>
              </w:rPr>
              <w:t>尧渡镇</w:t>
            </w:r>
            <w:proofErr w:type="gramEnd"/>
            <w:r w:rsidRPr="00164EC7">
              <w:rPr>
                <w:rFonts w:hAnsiTheme="minorEastAsia" w:hint="eastAsia"/>
                <w:color w:val="000000" w:themeColor="text1"/>
                <w:sz w:val="28"/>
                <w:szCs w:val="28"/>
                <w:lang w:eastAsia="zh-CN"/>
              </w:rPr>
              <w:t>、东流镇、香隅镇</w:t>
            </w:r>
            <w:r w:rsidR="00077131" w:rsidRPr="00164EC7">
              <w:rPr>
                <w:rFonts w:hAnsiTheme="minorEastAsia" w:hint="eastAsia"/>
                <w:color w:val="000000" w:themeColor="text1"/>
                <w:sz w:val="28"/>
                <w:szCs w:val="28"/>
                <w:lang w:eastAsia="zh-CN"/>
              </w:rPr>
              <w:t>（</w:t>
            </w:r>
            <w:r w:rsidR="005167D4" w:rsidRPr="00164EC7">
              <w:rPr>
                <w:rFonts w:hAnsiTheme="minorEastAsia" w:hint="eastAsia"/>
                <w:color w:val="000000" w:themeColor="text1"/>
                <w:sz w:val="28"/>
                <w:szCs w:val="28"/>
                <w:lang w:eastAsia="zh-CN"/>
              </w:rPr>
              <w:t>东至经济开发区</w:t>
            </w:r>
            <w:r w:rsidR="00077131" w:rsidRPr="00164EC7">
              <w:rPr>
                <w:rFonts w:hAnsiTheme="minorEastAsia" w:hint="eastAsia"/>
                <w:color w:val="000000" w:themeColor="text1"/>
                <w:sz w:val="28"/>
                <w:szCs w:val="28"/>
                <w:lang w:eastAsia="zh-CN"/>
              </w:rPr>
              <w:t>）</w:t>
            </w:r>
          </w:p>
        </w:tc>
      </w:tr>
      <w:tr w:rsidR="00913C1D" w:rsidRPr="00164EC7" w14:paraId="4FB642AA" w14:textId="77777777" w:rsidTr="00337AF9">
        <w:trPr>
          <w:trHeight w:val="624"/>
          <w:jc w:val="center"/>
        </w:trPr>
        <w:tc>
          <w:tcPr>
            <w:tcW w:w="483" w:type="pct"/>
            <w:vAlign w:val="center"/>
          </w:tcPr>
          <w:p w14:paraId="3AAC2AD0" w14:textId="19422090" w:rsidR="00913C1D" w:rsidRPr="00CE7A79" w:rsidRDefault="00A832DA" w:rsidP="00913C1D">
            <w:pPr>
              <w:widowControl/>
              <w:jc w:val="center"/>
              <w:rPr>
                <w:rFonts w:hAnsi="宋体" w:hint="eastAsia"/>
                <w:b/>
                <w:bCs/>
                <w:color w:val="000000" w:themeColor="text1"/>
                <w:sz w:val="28"/>
                <w:szCs w:val="28"/>
              </w:rPr>
            </w:pPr>
            <w:r w:rsidRPr="00CE7A79">
              <w:rPr>
                <w:rFonts w:hAnsi="宋体"/>
                <w:b/>
                <w:bCs/>
                <w:color w:val="000000" w:themeColor="text1"/>
                <w:sz w:val="28"/>
                <w:szCs w:val="28"/>
              </w:rPr>
              <w:t>3</w:t>
            </w:r>
          </w:p>
        </w:tc>
        <w:tc>
          <w:tcPr>
            <w:tcW w:w="2016" w:type="pct"/>
            <w:vAlign w:val="center"/>
          </w:tcPr>
          <w:p w14:paraId="79F32E26" w14:textId="65FD1D99" w:rsidR="00913C1D" w:rsidRPr="00164EC7" w:rsidRDefault="00E54FB6" w:rsidP="00913C1D">
            <w:pPr>
              <w:widowControl/>
              <w:jc w:val="left"/>
              <w:rPr>
                <w:rFonts w:hAnsiTheme="minorEastAsia" w:hint="eastAsia"/>
                <w:color w:val="000000" w:themeColor="text1"/>
                <w:sz w:val="28"/>
                <w:szCs w:val="28"/>
                <w:lang w:eastAsia="zh-CN"/>
              </w:rPr>
            </w:pPr>
            <w:r w:rsidRPr="00164EC7">
              <w:rPr>
                <w:rFonts w:hAnsiTheme="minorEastAsia" w:hint="eastAsia"/>
                <w:color w:val="000000" w:themeColor="text1"/>
                <w:sz w:val="28"/>
                <w:szCs w:val="28"/>
                <w:lang w:eastAsia="zh-CN"/>
              </w:rPr>
              <w:t>黄</w:t>
            </w:r>
            <w:proofErr w:type="gramStart"/>
            <w:r w:rsidRPr="00164EC7">
              <w:rPr>
                <w:rFonts w:hAnsiTheme="minorEastAsia" w:hint="eastAsia"/>
                <w:color w:val="000000" w:themeColor="text1"/>
                <w:sz w:val="28"/>
                <w:szCs w:val="28"/>
                <w:lang w:eastAsia="zh-CN"/>
              </w:rPr>
              <w:t>湓</w:t>
            </w:r>
            <w:proofErr w:type="gramEnd"/>
            <w:r w:rsidRPr="00164EC7">
              <w:rPr>
                <w:rFonts w:hAnsiTheme="minorEastAsia" w:hint="eastAsia"/>
                <w:color w:val="000000" w:themeColor="text1"/>
                <w:sz w:val="28"/>
                <w:szCs w:val="28"/>
                <w:lang w:eastAsia="zh-CN"/>
              </w:rPr>
              <w:t>河流域丘陵自然生态保护与农业生态</w:t>
            </w:r>
            <w:proofErr w:type="gramStart"/>
            <w:r w:rsidRPr="00164EC7">
              <w:rPr>
                <w:rFonts w:hAnsiTheme="minorEastAsia" w:hint="eastAsia"/>
                <w:color w:val="000000" w:themeColor="text1"/>
                <w:sz w:val="28"/>
                <w:szCs w:val="28"/>
                <w:lang w:eastAsia="zh-CN"/>
              </w:rPr>
              <w:t>修复区</w:t>
            </w:r>
            <w:proofErr w:type="gramEnd"/>
          </w:p>
        </w:tc>
        <w:tc>
          <w:tcPr>
            <w:tcW w:w="2501" w:type="pct"/>
            <w:vAlign w:val="center"/>
          </w:tcPr>
          <w:p w14:paraId="013E57AD" w14:textId="67867A3B" w:rsidR="00913C1D" w:rsidRPr="00164EC7" w:rsidRDefault="00913C1D" w:rsidP="00A56FD2">
            <w:pPr>
              <w:widowControl/>
              <w:jc w:val="center"/>
              <w:rPr>
                <w:rFonts w:hAnsiTheme="minorEastAsia" w:hint="eastAsia"/>
                <w:color w:val="000000" w:themeColor="text1"/>
                <w:sz w:val="28"/>
                <w:szCs w:val="28"/>
                <w:lang w:eastAsia="zh-CN"/>
              </w:rPr>
            </w:pPr>
            <w:r w:rsidRPr="00164EC7">
              <w:rPr>
                <w:rFonts w:hAnsiTheme="minorEastAsia" w:hint="eastAsia"/>
                <w:color w:val="000000" w:themeColor="text1"/>
                <w:sz w:val="28"/>
                <w:szCs w:val="28"/>
                <w:lang w:eastAsia="zh-CN"/>
              </w:rPr>
              <w:t>洋湖镇、葛公镇</w:t>
            </w:r>
          </w:p>
        </w:tc>
      </w:tr>
      <w:tr w:rsidR="00913C1D" w:rsidRPr="00164EC7" w14:paraId="5380DDE4" w14:textId="77777777" w:rsidTr="00337AF9">
        <w:trPr>
          <w:trHeight w:val="624"/>
          <w:jc w:val="center"/>
        </w:trPr>
        <w:tc>
          <w:tcPr>
            <w:tcW w:w="483" w:type="pct"/>
            <w:vAlign w:val="center"/>
          </w:tcPr>
          <w:p w14:paraId="1E286427" w14:textId="13580632" w:rsidR="00913C1D" w:rsidRPr="00CE7A79" w:rsidRDefault="00A832DA" w:rsidP="00913C1D">
            <w:pPr>
              <w:widowControl/>
              <w:jc w:val="center"/>
              <w:rPr>
                <w:rFonts w:hAnsi="宋体" w:hint="eastAsia"/>
                <w:b/>
                <w:bCs/>
                <w:color w:val="000000" w:themeColor="text1"/>
                <w:sz w:val="28"/>
                <w:szCs w:val="28"/>
                <w:lang w:eastAsia="zh-CN"/>
              </w:rPr>
            </w:pPr>
            <w:r w:rsidRPr="00CE7A79">
              <w:rPr>
                <w:rFonts w:hAnsi="宋体"/>
                <w:b/>
                <w:bCs/>
                <w:color w:val="000000" w:themeColor="text1"/>
                <w:sz w:val="28"/>
                <w:szCs w:val="28"/>
              </w:rPr>
              <w:t>4</w:t>
            </w:r>
          </w:p>
        </w:tc>
        <w:tc>
          <w:tcPr>
            <w:tcW w:w="2016" w:type="pct"/>
            <w:vAlign w:val="center"/>
          </w:tcPr>
          <w:p w14:paraId="0E96FCCB" w14:textId="497439AC" w:rsidR="00913C1D" w:rsidRPr="00164EC7" w:rsidRDefault="00E54FB6" w:rsidP="00913C1D">
            <w:pPr>
              <w:widowControl/>
              <w:jc w:val="left"/>
              <w:rPr>
                <w:rFonts w:hAnsiTheme="minorEastAsia" w:hint="eastAsia"/>
                <w:color w:val="000000" w:themeColor="text1"/>
                <w:sz w:val="28"/>
                <w:szCs w:val="28"/>
                <w:lang w:eastAsia="zh-CN"/>
              </w:rPr>
            </w:pPr>
            <w:proofErr w:type="gramStart"/>
            <w:r w:rsidRPr="00164EC7">
              <w:rPr>
                <w:rFonts w:hAnsiTheme="minorEastAsia" w:hint="eastAsia"/>
                <w:color w:val="000000" w:themeColor="text1"/>
                <w:sz w:val="28"/>
                <w:szCs w:val="28"/>
                <w:lang w:eastAsia="zh-CN"/>
              </w:rPr>
              <w:t>尧渡</w:t>
            </w:r>
            <w:proofErr w:type="gramEnd"/>
            <w:r w:rsidRPr="00164EC7">
              <w:rPr>
                <w:rFonts w:hAnsiTheme="minorEastAsia" w:hint="eastAsia"/>
                <w:color w:val="000000" w:themeColor="text1"/>
                <w:sz w:val="28"/>
                <w:szCs w:val="28"/>
                <w:lang w:eastAsia="zh-CN"/>
              </w:rPr>
              <w:t>-龙泉河流域自然生态保护</w:t>
            </w:r>
            <w:proofErr w:type="gramStart"/>
            <w:r w:rsidRPr="00164EC7">
              <w:rPr>
                <w:rFonts w:hAnsiTheme="minorEastAsia" w:hint="eastAsia"/>
                <w:color w:val="000000" w:themeColor="text1"/>
                <w:sz w:val="28"/>
                <w:szCs w:val="28"/>
                <w:lang w:eastAsia="zh-CN"/>
              </w:rPr>
              <w:t>修复区</w:t>
            </w:r>
            <w:proofErr w:type="gramEnd"/>
          </w:p>
        </w:tc>
        <w:tc>
          <w:tcPr>
            <w:tcW w:w="2501" w:type="pct"/>
            <w:vAlign w:val="center"/>
          </w:tcPr>
          <w:p w14:paraId="516CBC4E" w14:textId="5D01FEBE" w:rsidR="00913C1D" w:rsidRPr="00164EC7" w:rsidRDefault="00913C1D" w:rsidP="00A56FD2">
            <w:pPr>
              <w:widowControl/>
              <w:jc w:val="center"/>
              <w:rPr>
                <w:rFonts w:hAnsiTheme="minorEastAsia" w:hint="eastAsia"/>
                <w:color w:val="000000" w:themeColor="text1"/>
                <w:sz w:val="28"/>
                <w:szCs w:val="28"/>
                <w:lang w:eastAsia="zh-CN"/>
              </w:rPr>
            </w:pPr>
            <w:proofErr w:type="gramStart"/>
            <w:r w:rsidRPr="00164EC7">
              <w:rPr>
                <w:rFonts w:hAnsiTheme="minorEastAsia" w:hint="eastAsia"/>
                <w:color w:val="000000" w:themeColor="text1"/>
                <w:sz w:val="28"/>
                <w:szCs w:val="28"/>
                <w:lang w:eastAsia="zh-CN"/>
              </w:rPr>
              <w:t>官港镇</w:t>
            </w:r>
            <w:proofErr w:type="gramEnd"/>
            <w:r w:rsidRPr="00164EC7">
              <w:rPr>
                <w:rFonts w:hAnsiTheme="minorEastAsia" w:hint="eastAsia"/>
                <w:color w:val="000000" w:themeColor="text1"/>
                <w:sz w:val="28"/>
                <w:szCs w:val="28"/>
                <w:lang w:eastAsia="zh-CN"/>
              </w:rPr>
              <w:t>、</w:t>
            </w:r>
            <w:proofErr w:type="gramStart"/>
            <w:r w:rsidRPr="00164EC7">
              <w:rPr>
                <w:rFonts w:hAnsiTheme="minorEastAsia" w:hint="eastAsia"/>
                <w:color w:val="000000" w:themeColor="text1"/>
                <w:sz w:val="28"/>
                <w:szCs w:val="28"/>
                <w:lang w:eastAsia="zh-CN"/>
              </w:rPr>
              <w:t>昭潭镇</w:t>
            </w:r>
            <w:proofErr w:type="gramEnd"/>
            <w:r w:rsidRPr="00164EC7">
              <w:rPr>
                <w:rFonts w:hAnsiTheme="minorEastAsia" w:hint="eastAsia"/>
                <w:color w:val="000000" w:themeColor="text1"/>
                <w:sz w:val="28"/>
                <w:szCs w:val="28"/>
                <w:lang w:eastAsia="zh-CN"/>
              </w:rPr>
              <w:t>、龙泉镇、泥溪镇、花园乡、木塔乡、青山乡</w:t>
            </w:r>
          </w:p>
        </w:tc>
      </w:tr>
    </w:tbl>
    <w:p w14:paraId="0A1D24C2" w14:textId="56D72934" w:rsidR="00E660C7" w:rsidRPr="00350A37" w:rsidRDefault="00723F9B" w:rsidP="00723F9B">
      <w:pPr>
        <w:pStyle w:val="2"/>
        <w:jc w:val="center"/>
        <w:rPr>
          <w:rFonts w:hint="eastAsia"/>
          <w:b w:val="0"/>
          <w:bCs w:val="0"/>
        </w:rPr>
      </w:pPr>
      <w:bookmarkStart w:id="73" w:name="_Toc191632935"/>
      <w:bookmarkEnd w:id="72"/>
      <w:r w:rsidRPr="00350A37">
        <w:rPr>
          <w:rFonts w:hint="eastAsia"/>
          <w:b w:val="0"/>
          <w:bCs w:val="0"/>
        </w:rPr>
        <w:t>第三节</w:t>
      </w:r>
      <w:r w:rsidRPr="00350A37">
        <w:rPr>
          <w:b w:val="0"/>
          <w:bCs w:val="0"/>
        </w:rPr>
        <w:t xml:space="preserve"> </w:t>
      </w:r>
      <w:r w:rsidR="00F43C1A" w:rsidRPr="00350A37">
        <w:rPr>
          <w:b w:val="0"/>
          <w:bCs w:val="0"/>
        </w:rPr>
        <w:t xml:space="preserve"> </w:t>
      </w:r>
      <w:r w:rsidRPr="00350A37">
        <w:rPr>
          <w:rFonts w:hint="eastAsia"/>
          <w:b w:val="0"/>
          <w:bCs w:val="0"/>
        </w:rPr>
        <w:t>生态修复重点区域</w:t>
      </w:r>
      <w:bookmarkEnd w:id="73"/>
    </w:p>
    <w:p w14:paraId="4E41B733" w14:textId="3DB70398" w:rsidR="00FF024F" w:rsidRPr="00350A37" w:rsidRDefault="00FF024F" w:rsidP="00FF024F">
      <w:pPr>
        <w:pStyle w:val="a0"/>
        <w:ind w:firstLine="640"/>
        <w:rPr>
          <w:rFonts w:hint="eastAsia"/>
        </w:rPr>
      </w:pPr>
      <w:r w:rsidRPr="00350A37">
        <w:rPr>
          <w:rFonts w:hint="eastAsia"/>
        </w:rPr>
        <w:t>充分结合国家及省</w:t>
      </w:r>
      <w:r w:rsidR="00186C2C" w:rsidRPr="00350A37">
        <w:rPr>
          <w:rFonts w:hint="eastAsia"/>
        </w:rPr>
        <w:t>、市</w:t>
      </w:r>
      <w:r w:rsidRPr="00350A37">
        <w:rPr>
          <w:rFonts w:hint="eastAsia"/>
        </w:rPr>
        <w:t>级规划确定的重点区域，以生态修复分区和国土空间规划“三区三线”为基础，根据</w:t>
      </w:r>
      <w:r w:rsidR="00FA3CF9" w:rsidRPr="00350A37">
        <w:rPr>
          <w:rFonts w:hint="eastAsia"/>
        </w:rPr>
        <w:t>东至县</w:t>
      </w:r>
      <w:r w:rsidRPr="00350A37">
        <w:rPr>
          <w:rFonts w:hint="eastAsia"/>
        </w:rPr>
        <w:t>的三类空间的主要生态问题，明确</w:t>
      </w:r>
      <w:r w:rsidR="00FA3CF9" w:rsidRPr="00350A37">
        <w:rPr>
          <w:rFonts w:hint="eastAsia"/>
        </w:rPr>
        <w:t>县</w:t>
      </w:r>
      <w:r w:rsidRPr="00350A37">
        <w:rPr>
          <w:rFonts w:hint="eastAsia"/>
        </w:rPr>
        <w:t>域范围修复重点区域</w:t>
      </w:r>
      <w:r w:rsidR="00B94BFA">
        <w:rPr>
          <w:rFonts w:hint="eastAsia"/>
        </w:rPr>
        <w:t>，</w:t>
      </w:r>
      <w:r w:rsidRPr="00350A37">
        <w:rPr>
          <w:rFonts w:hint="eastAsia"/>
        </w:rPr>
        <w:t>共包括</w:t>
      </w:r>
      <w:r w:rsidR="00FF30D5">
        <w:rPr>
          <w:rFonts w:hint="eastAsia"/>
        </w:rPr>
        <w:t>七</w:t>
      </w:r>
      <w:r w:rsidRPr="00350A37">
        <w:rPr>
          <w:rFonts w:hint="eastAsia"/>
        </w:rPr>
        <w:t>种类型，分别为森林质量提升</w:t>
      </w:r>
      <w:r w:rsidR="0070578A" w:rsidRPr="00350A37">
        <w:rPr>
          <w:rFonts w:hint="eastAsia"/>
        </w:rPr>
        <w:t>、</w:t>
      </w:r>
      <w:r w:rsidR="00A51149" w:rsidRPr="00350A37">
        <w:rPr>
          <w:rFonts w:hint="eastAsia"/>
        </w:rPr>
        <w:t>土壤环境恢复、</w:t>
      </w:r>
      <w:r w:rsidR="0070578A" w:rsidRPr="00350A37">
        <w:rPr>
          <w:rFonts w:hint="eastAsia"/>
        </w:rPr>
        <w:t>水土流失治理、水域和湿地修复、</w:t>
      </w:r>
      <w:r w:rsidR="00114EF2" w:rsidRPr="00350A37">
        <w:rPr>
          <w:rFonts w:hint="eastAsia"/>
        </w:rPr>
        <w:t>矿山修复治理、城镇生态修复、</w:t>
      </w:r>
      <w:r w:rsidR="00A51149" w:rsidRPr="00350A37">
        <w:rPr>
          <w:rFonts w:hint="eastAsia"/>
        </w:rPr>
        <w:t>生态退耕。</w:t>
      </w:r>
    </w:p>
    <w:p w14:paraId="4EF358CD" w14:textId="44A35EF6" w:rsidR="00114EF2" w:rsidRPr="00350A37" w:rsidRDefault="00AB0611" w:rsidP="00A56FD2">
      <w:pPr>
        <w:pStyle w:val="1"/>
        <w:jc w:val="center"/>
        <w:rPr>
          <w:rFonts w:ascii="黑体" w:hAnsi="黑体" w:hint="eastAsia"/>
          <w:b w:val="0"/>
          <w:bCs w:val="0"/>
        </w:rPr>
      </w:pPr>
      <w:bookmarkStart w:id="74" w:name="_Toc191632936"/>
      <w:r w:rsidRPr="00350A37">
        <w:rPr>
          <w:rFonts w:ascii="黑体" w:hAnsi="黑体"/>
          <w:b w:val="0"/>
          <w:bCs w:val="0"/>
        </w:rPr>
        <w:t>第</w:t>
      </w:r>
      <w:r w:rsidR="000A75C5" w:rsidRPr="00350A37">
        <w:rPr>
          <w:rFonts w:ascii="黑体" w:hAnsi="黑体" w:hint="eastAsia"/>
          <w:b w:val="0"/>
          <w:bCs w:val="0"/>
        </w:rPr>
        <w:t>五</w:t>
      </w:r>
      <w:r w:rsidRPr="00350A37">
        <w:rPr>
          <w:rFonts w:ascii="黑体" w:hAnsi="黑体"/>
          <w:b w:val="0"/>
          <w:bCs w:val="0"/>
        </w:rPr>
        <w:t xml:space="preserve">章  </w:t>
      </w:r>
      <w:r w:rsidR="00E660C7" w:rsidRPr="00350A37">
        <w:rPr>
          <w:rFonts w:ascii="黑体" w:hAnsi="黑体" w:hint="eastAsia"/>
          <w:b w:val="0"/>
          <w:bCs w:val="0"/>
        </w:rPr>
        <w:t>分区指引</w:t>
      </w:r>
      <w:bookmarkEnd w:id="66"/>
      <w:bookmarkEnd w:id="67"/>
      <w:bookmarkEnd w:id="74"/>
    </w:p>
    <w:p w14:paraId="5370AB69" w14:textId="43C38AA5" w:rsidR="00913C1D" w:rsidRDefault="004744E8" w:rsidP="000328F2">
      <w:pPr>
        <w:pStyle w:val="2"/>
        <w:jc w:val="center"/>
        <w:rPr>
          <w:b w:val="0"/>
          <w:bCs w:val="0"/>
        </w:rPr>
      </w:pPr>
      <w:bookmarkStart w:id="75" w:name="_Toc191632937"/>
      <w:r w:rsidRPr="00350A37">
        <w:rPr>
          <w:rFonts w:hint="eastAsia"/>
          <w:b w:val="0"/>
          <w:bCs w:val="0"/>
        </w:rPr>
        <w:t>第</w:t>
      </w:r>
      <w:r w:rsidR="008D6335" w:rsidRPr="00350A37">
        <w:rPr>
          <w:rFonts w:hint="eastAsia"/>
          <w:b w:val="0"/>
          <w:bCs w:val="0"/>
        </w:rPr>
        <w:t>一</w:t>
      </w:r>
      <w:r w:rsidRPr="00350A37">
        <w:rPr>
          <w:rFonts w:hint="eastAsia"/>
          <w:b w:val="0"/>
          <w:bCs w:val="0"/>
        </w:rPr>
        <w:t>节</w:t>
      </w:r>
      <w:r w:rsidRPr="00350A37">
        <w:rPr>
          <w:rFonts w:hint="eastAsia"/>
          <w:b w:val="0"/>
          <w:bCs w:val="0"/>
        </w:rPr>
        <w:t xml:space="preserve"> </w:t>
      </w:r>
      <w:r w:rsidR="00E54FB6">
        <w:rPr>
          <w:rFonts w:hint="eastAsia"/>
          <w:b w:val="0"/>
          <w:bCs w:val="0"/>
        </w:rPr>
        <w:t>升金湖自然生态保护与农业生态修复区</w:t>
      </w:r>
      <w:bookmarkEnd w:id="75"/>
    </w:p>
    <w:p w14:paraId="0ABF6059" w14:textId="02D8B160" w:rsidR="0028697B" w:rsidRPr="0028697B" w:rsidRDefault="0028697B" w:rsidP="0028697B">
      <w:pPr>
        <w:pStyle w:val="a0"/>
        <w:ind w:firstLine="643"/>
        <w:rPr>
          <w:rFonts w:hint="eastAsia"/>
          <w:b/>
          <w:bCs/>
          <w:color w:val="000000" w:themeColor="text1"/>
        </w:rPr>
      </w:pPr>
      <w:r>
        <w:rPr>
          <w:rFonts w:hint="eastAsia"/>
          <w:b/>
          <w:bCs/>
          <w:color w:val="000000" w:themeColor="text1"/>
        </w:rPr>
        <w:t>一</w:t>
      </w:r>
      <w:r w:rsidRPr="00350A37">
        <w:rPr>
          <w:rFonts w:hint="eastAsia"/>
          <w:b/>
          <w:bCs/>
          <w:color w:val="000000" w:themeColor="text1"/>
        </w:rPr>
        <w:t>、</w:t>
      </w:r>
      <w:r w:rsidRPr="0028697B">
        <w:rPr>
          <w:rFonts w:hint="eastAsia"/>
          <w:b/>
          <w:bCs/>
          <w:color w:val="000000" w:themeColor="text1"/>
        </w:rPr>
        <w:t>区域概况</w:t>
      </w:r>
    </w:p>
    <w:p w14:paraId="5A1AA18D" w14:textId="7FF44F10" w:rsidR="000F6648" w:rsidRPr="00350A37" w:rsidRDefault="00913C1D" w:rsidP="000F6648">
      <w:pPr>
        <w:pStyle w:val="a0"/>
        <w:ind w:firstLine="640"/>
        <w:rPr>
          <w:rFonts w:hint="eastAsia"/>
        </w:rPr>
      </w:pPr>
      <w:r w:rsidRPr="00350A37">
        <w:rPr>
          <w:rFonts w:hint="eastAsia"/>
        </w:rPr>
        <w:t>该区域包括大渡口镇、胜利镇、张溪镇</w:t>
      </w:r>
      <w:r w:rsidR="003236A9" w:rsidRPr="00350A37">
        <w:rPr>
          <w:rFonts w:hint="eastAsia"/>
        </w:rPr>
        <w:t>，地形以平原圩</w:t>
      </w:r>
      <w:proofErr w:type="gramStart"/>
      <w:r w:rsidR="003236A9" w:rsidRPr="00350A37">
        <w:rPr>
          <w:rFonts w:hint="eastAsia"/>
        </w:rPr>
        <w:t>畈</w:t>
      </w:r>
      <w:proofErr w:type="gramEnd"/>
      <w:r w:rsidR="003236A9" w:rsidRPr="00350A37">
        <w:rPr>
          <w:rFonts w:hint="eastAsia"/>
        </w:rPr>
        <w:t>和低山丘陵为主，为升金湖所在地</w:t>
      </w:r>
      <w:r w:rsidRPr="00350A37">
        <w:rPr>
          <w:rFonts w:hint="eastAsia"/>
        </w:rPr>
        <w:t>。</w:t>
      </w:r>
      <w:r w:rsidR="000F6648" w:rsidRPr="00350A37">
        <w:rPr>
          <w:rFonts w:hint="eastAsia"/>
        </w:rPr>
        <w:t>升金湖是长江中下游重要的湖泊湿地之一，是</w:t>
      </w:r>
      <w:r w:rsidR="000F6648" w:rsidRPr="00350A37">
        <w:t>全省唯一以珍稀候鸟及湿地生态系统为主要保护对象的国家级自然保护区</w:t>
      </w:r>
      <w:r w:rsidR="000F6648" w:rsidRPr="00350A37">
        <w:rPr>
          <w:rFonts w:hint="eastAsia"/>
        </w:rPr>
        <w:t>，</w:t>
      </w:r>
      <w:r w:rsidR="000F6648" w:rsidRPr="00350A37">
        <w:t>对调</w:t>
      </w:r>
      <w:proofErr w:type="gramStart"/>
      <w:r w:rsidR="000F6648" w:rsidRPr="00350A37">
        <w:t>蓄</w:t>
      </w:r>
      <w:proofErr w:type="gramEnd"/>
      <w:r w:rsidR="000F6648" w:rsidRPr="00350A37">
        <w:t>长</w:t>
      </w:r>
      <w:r w:rsidR="000F6648" w:rsidRPr="00350A37">
        <w:lastRenderedPageBreak/>
        <w:t>江洪水、保护候鸟和湿地生物多样性具有十分重要的意义，是长江中下游重要生态屏障。</w:t>
      </w:r>
    </w:p>
    <w:p w14:paraId="12192381" w14:textId="0ADE921F" w:rsidR="00571877" w:rsidRPr="00350A37" w:rsidRDefault="00FB6E1E" w:rsidP="00817833">
      <w:pPr>
        <w:pStyle w:val="a0"/>
        <w:ind w:firstLine="643"/>
        <w:rPr>
          <w:rFonts w:hint="eastAsia"/>
          <w:b/>
          <w:bCs/>
          <w:color w:val="000000" w:themeColor="text1"/>
        </w:rPr>
      </w:pPr>
      <w:bookmarkStart w:id="76" w:name="_Toc126677073"/>
      <w:r>
        <w:rPr>
          <w:rFonts w:hint="eastAsia"/>
          <w:b/>
          <w:bCs/>
          <w:color w:val="000000" w:themeColor="text1"/>
        </w:rPr>
        <w:t>二</w:t>
      </w:r>
      <w:r w:rsidR="00571877" w:rsidRPr="00350A37">
        <w:rPr>
          <w:rFonts w:hint="eastAsia"/>
          <w:b/>
          <w:bCs/>
          <w:color w:val="000000" w:themeColor="text1"/>
        </w:rPr>
        <w:t>、修复主攻方向</w:t>
      </w:r>
      <w:bookmarkEnd w:id="76"/>
    </w:p>
    <w:p w14:paraId="232BF941" w14:textId="5284E57F" w:rsidR="00571877" w:rsidRPr="00350A37" w:rsidRDefault="00FB6E1E" w:rsidP="00571877">
      <w:pPr>
        <w:pStyle w:val="a0"/>
        <w:ind w:firstLine="640"/>
        <w:rPr>
          <w:rFonts w:hint="eastAsia"/>
        </w:rPr>
      </w:pPr>
      <w:r>
        <w:rPr>
          <w:rFonts w:hint="eastAsia"/>
        </w:rPr>
        <w:t>以</w:t>
      </w:r>
      <w:r w:rsidRPr="00FB6E1E">
        <w:rPr>
          <w:rFonts w:hint="eastAsia"/>
        </w:rPr>
        <w:t>提升水源涵养和水土保持能力、保护生物多样性为主要目标，</w:t>
      </w:r>
      <w:r w:rsidR="00571877" w:rsidRPr="00350A37">
        <w:rPr>
          <w:rFonts w:hint="eastAsia"/>
        </w:rPr>
        <w:t>加强升金湖国家级自然保护区、安徽江豚自然保护区（池州</w:t>
      </w:r>
      <w:r w:rsidR="00502696">
        <w:rPr>
          <w:rFonts w:hint="eastAsia"/>
        </w:rPr>
        <w:t>片区</w:t>
      </w:r>
      <w:r w:rsidR="00571877" w:rsidRPr="00350A37">
        <w:rPr>
          <w:rFonts w:hint="eastAsia"/>
        </w:rPr>
        <w:t>）自然保护地建设，退耕还湿、</w:t>
      </w:r>
      <w:proofErr w:type="gramStart"/>
      <w:r w:rsidR="00571877" w:rsidRPr="00350A37">
        <w:rPr>
          <w:rFonts w:hint="eastAsia"/>
        </w:rPr>
        <w:t>退岸还</w:t>
      </w:r>
      <w:proofErr w:type="gramEnd"/>
      <w:r w:rsidR="00571877" w:rsidRPr="00350A37">
        <w:rPr>
          <w:rFonts w:hint="eastAsia"/>
        </w:rPr>
        <w:t>林，改善和修复水生生物生境及越冬候鸟的越冬地和栖息地</w:t>
      </w:r>
      <w:r>
        <w:rPr>
          <w:rFonts w:hint="eastAsia"/>
        </w:rPr>
        <w:t>，</w:t>
      </w:r>
      <w:r w:rsidRPr="00350A37">
        <w:rPr>
          <w:rFonts w:hint="eastAsia"/>
        </w:rPr>
        <w:t>维护升金湖湿地生态系统安全，协调生态保护与旅游发展、城乡建设的关系</w:t>
      </w:r>
      <w:r w:rsidR="00571877" w:rsidRPr="00350A37">
        <w:rPr>
          <w:rFonts w:hint="eastAsia"/>
        </w:rPr>
        <w:t>。整治提升长江岸线，恢复滨江天然湿地生态功能。提高环升金湖地区农业和生态空间质量，治理水土流失</w:t>
      </w:r>
      <w:r w:rsidR="00805510">
        <w:rPr>
          <w:rFonts w:hint="eastAsia"/>
        </w:rPr>
        <w:t>，</w:t>
      </w:r>
      <w:r w:rsidR="00571877" w:rsidRPr="00350A37">
        <w:rPr>
          <w:rFonts w:hint="eastAsia"/>
        </w:rPr>
        <w:t>提高耕地土壤肥力</w:t>
      </w:r>
      <w:r w:rsidR="00805510">
        <w:rPr>
          <w:rFonts w:hint="eastAsia"/>
        </w:rPr>
        <w:t>，</w:t>
      </w:r>
      <w:r w:rsidRPr="00350A37">
        <w:rPr>
          <w:rFonts w:hint="eastAsia"/>
        </w:rPr>
        <w:t>为把大渡口镇建设成为县域副中心、皖江城市</w:t>
      </w:r>
      <w:proofErr w:type="gramStart"/>
      <w:r w:rsidRPr="00350A37">
        <w:rPr>
          <w:rFonts w:hint="eastAsia"/>
        </w:rPr>
        <w:t>带重要</w:t>
      </w:r>
      <w:proofErr w:type="gramEnd"/>
      <w:r w:rsidRPr="00350A37">
        <w:rPr>
          <w:rFonts w:hint="eastAsia"/>
        </w:rPr>
        <w:t>的经济园区，把张溪镇和胜利镇建设成为特色旅游和工贸型城镇提供生态支撑。</w:t>
      </w:r>
    </w:p>
    <w:p w14:paraId="7896D5E5" w14:textId="6E3E3FE3" w:rsidR="00913C1D" w:rsidRDefault="00913C1D" w:rsidP="004428DB">
      <w:pPr>
        <w:pStyle w:val="2"/>
        <w:jc w:val="center"/>
        <w:rPr>
          <w:b w:val="0"/>
          <w:bCs w:val="0"/>
        </w:rPr>
      </w:pPr>
      <w:bookmarkStart w:id="77" w:name="_Toc191632938"/>
      <w:r w:rsidRPr="00350A37">
        <w:rPr>
          <w:rFonts w:hint="eastAsia"/>
          <w:b w:val="0"/>
          <w:bCs w:val="0"/>
        </w:rPr>
        <w:t>第</w:t>
      </w:r>
      <w:r w:rsidR="008D6335" w:rsidRPr="00350A37">
        <w:rPr>
          <w:rFonts w:hint="eastAsia"/>
          <w:b w:val="0"/>
          <w:bCs w:val="0"/>
        </w:rPr>
        <w:t>二</w:t>
      </w:r>
      <w:r w:rsidRPr="00350A37">
        <w:rPr>
          <w:rFonts w:hint="eastAsia"/>
          <w:b w:val="0"/>
          <w:bCs w:val="0"/>
        </w:rPr>
        <w:t>节</w:t>
      </w:r>
      <w:r w:rsidRPr="00350A37">
        <w:rPr>
          <w:rFonts w:hint="eastAsia"/>
          <w:b w:val="0"/>
          <w:bCs w:val="0"/>
        </w:rPr>
        <w:t xml:space="preserve"> </w:t>
      </w:r>
      <w:r w:rsidR="00E54FB6">
        <w:rPr>
          <w:rFonts w:hint="eastAsia"/>
          <w:b w:val="0"/>
          <w:bCs w:val="0"/>
        </w:rPr>
        <w:t>尧渡河流域平原山水林田湖草城一体化修复提升区</w:t>
      </w:r>
      <w:bookmarkEnd w:id="77"/>
    </w:p>
    <w:p w14:paraId="05068734" w14:textId="79A12618" w:rsidR="00805510" w:rsidRPr="00805510" w:rsidRDefault="00805510" w:rsidP="00805510">
      <w:pPr>
        <w:pStyle w:val="a0"/>
        <w:ind w:firstLine="643"/>
        <w:rPr>
          <w:rFonts w:hint="eastAsia"/>
          <w:b/>
          <w:bCs/>
          <w:color w:val="000000" w:themeColor="text1"/>
        </w:rPr>
      </w:pPr>
      <w:r>
        <w:rPr>
          <w:rFonts w:hint="eastAsia"/>
          <w:b/>
          <w:bCs/>
          <w:color w:val="000000" w:themeColor="text1"/>
        </w:rPr>
        <w:t>一</w:t>
      </w:r>
      <w:r w:rsidRPr="00350A37">
        <w:rPr>
          <w:rFonts w:hint="eastAsia"/>
          <w:b/>
          <w:bCs/>
          <w:color w:val="000000" w:themeColor="text1"/>
        </w:rPr>
        <w:t>、</w:t>
      </w:r>
      <w:r w:rsidRPr="0028697B">
        <w:rPr>
          <w:rFonts w:hint="eastAsia"/>
          <w:b/>
          <w:bCs/>
          <w:color w:val="000000" w:themeColor="text1"/>
        </w:rPr>
        <w:t>区域概况</w:t>
      </w:r>
    </w:p>
    <w:p w14:paraId="73AD1ACA" w14:textId="5BD5E3E7" w:rsidR="003236A9" w:rsidRPr="00350A37" w:rsidRDefault="00913C1D" w:rsidP="003236A9">
      <w:pPr>
        <w:pStyle w:val="a0"/>
        <w:ind w:firstLine="640"/>
        <w:rPr>
          <w:rFonts w:hint="eastAsia"/>
        </w:rPr>
      </w:pPr>
      <w:r w:rsidRPr="00350A37">
        <w:rPr>
          <w:rFonts w:hint="eastAsia"/>
        </w:rPr>
        <w:t>该区域</w:t>
      </w:r>
      <w:proofErr w:type="gramStart"/>
      <w:r w:rsidRPr="00350A37">
        <w:rPr>
          <w:rFonts w:hint="eastAsia"/>
        </w:rPr>
        <w:t>包括尧渡镇</w:t>
      </w:r>
      <w:proofErr w:type="gramEnd"/>
      <w:r w:rsidRPr="00350A37">
        <w:rPr>
          <w:rFonts w:hint="eastAsia"/>
        </w:rPr>
        <w:t>、东流镇</w:t>
      </w:r>
      <w:r w:rsidR="00D42CD9" w:rsidRPr="00350A37">
        <w:rPr>
          <w:rFonts w:hint="eastAsia"/>
        </w:rPr>
        <w:t>和</w:t>
      </w:r>
      <w:r w:rsidRPr="00350A37">
        <w:rPr>
          <w:rFonts w:hint="eastAsia"/>
        </w:rPr>
        <w:t>香隅镇</w:t>
      </w:r>
      <w:r w:rsidR="003236A9" w:rsidRPr="00350A37">
        <w:rPr>
          <w:rFonts w:hint="eastAsia"/>
        </w:rPr>
        <w:t>，地形以长江平原为主，地势平坦，河</w:t>
      </w:r>
      <w:proofErr w:type="gramStart"/>
      <w:r w:rsidR="003236A9" w:rsidRPr="00350A37">
        <w:rPr>
          <w:rFonts w:hint="eastAsia"/>
        </w:rPr>
        <w:t>湖水网</w:t>
      </w:r>
      <w:proofErr w:type="gramEnd"/>
      <w:r w:rsidR="003236A9" w:rsidRPr="00350A37">
        <w:rPr>
          <w:rFonts w:hint="eastAsia"/>
        </w:rPr>
        <w:t>纵横分布，湿地资源丰富且生态功能重要，农业种植和水产养殖业发达，东至县城和</w:t>
      </w:r>
      <w:proofErr w:type="gramStart"/>
      <w:r w:rsidR="003236A9" w:rsidRPr="00350A37">
        <w:rPr>
          <w:rFonts w:hint="eastAsia"/>
        </w:rPr>
        <w:t>香隅镇位于</w:t>
      </w:r>
      <w:proofErr w:type="gramEnd"/>
      <w:r w:rsidR="003236A9" w:rsidRPr="00350A37">
        <w:rPr>
          <w:rFonts w:hint="eastAsia"/>
        </w:rPr>
        <w:t>此，是建设长江生态廊道，发展特色水产养殖业，推进以县城为重要载体的新型城镇化建设的重要区域。</w:t>
      </w:r>
    </w:p>
    <w:p w14:paraId="7150E774" w14:textId="136EED48" w:rsidR="00904257" w:rsidRPr="00350A37" w:rsidRDefault="00A13A37" w:rsidP="00817833">
      <w:pPr>
        <w:pStyle w:val="a0"/>
        <w:ind w:firstLineChars="0"/>
        <w:rPr>
          <w:rFonts w:hint="eastAsia"/>
          <w:b/>
          <w:bCs/>
        </w:rPr>
      </w:pPr>
      <w:bookmarkStart w:id="78" w:name="_Toc126677077"/>
      <w:r>
        <w:rPr>
          <w:rFonts w:hint="eastAsia"/>
          <w:b/>
          <w:bCs/>
        </w:rPr>
        <w:t>二</w:t>
      </w:r>
      <w:r w:rsidR="00904257" w:rsidRPr="00350A37">
        <w:rPr>
          <w:rFonts w:hint="eastAsia"/>
          <w:b/>
          <w:bCs/>
        </w:rPr>
        <w:t>、修复主攻方向</w:t>
      </w:r>
      <w:bookmarkEnd w:id="78"/>
    </w:p>
    <w:p w14:paraId="6F872D79" w14:textId="245A0681" w:rsidR="00913C1D" w:rsidRPr="00350A37" w:rsidRDefault="00A13A37" w:rsidP="00A13A37">
      <w:pPr>
        <w:pStyle w:val="a0"/>
        <w:ind w:firstLine="640"/>
        <w:rPr>
          <w:rFonts w:ascii="仿宋" w:eastAsia="仿宋" w:hAnsi="仿宋" w:hint="eastAsia"/>
          <w:color w:val="000000"/>
          <w:shd w:val="clear" w:color="auto" w:fill="FFFFFF"/>
        </w:rPr>
      </w:pPr>
      <w:r>
        <w:rPr>
          <w:rFonts w:hint="eastAsia"/>
        </w:rPr>
        <w:t>以</w:t>
      </w:r>
      <w:r w:rsidRPr="00A13A37">
        <w:rPr>
          <w:rFonts w:hint="eastAsia"/>
        </w:rPr>
        <w:t>提升沿江平原洪水调蓄和水土保持功能</w:t>
      </w:r>
      <w:r>
        <w:rPr>
          <w:rFonts w:hint="eastAsia"/>
        </w:rPr>
        <w:t>为目标</w:t>
      </w:r>
      <w:r w:rsidRPr="00A13A37">
        <w:rPr>
          <w:rFonts w:hint="eastAsia"/>
        </w:rPr>
        <w:t>，全</w:t>
      </w:r>
      <w:r w:rsidRPr="00A13A37">
        <w:rPr>
          <w:rFonts w:hint="eastAsia"/>
        </w:rPr>
        <w:lastRenderedPageBreak/>
        <w:t>面打造水清岸</w:t>
      </w:r>
      <w:proofErr w:type="gramStart"/>
      <w:r w:rsidRPr="00A13A37">
        <w:rPr>
          <w:rFonts w:hint="eastAsia"/>
        </w:rPr>
        <w:t>绿产业</w:t>
      </w:r>
      <w:proofErr w:type="gramEnd"/>
      <w:r w:rsidRPr="00A13A37">
        <w:rPr>
          <w:rFonts w:hint="eastAsia"/>
        </w:rPr>
        <w:t>优美丽长江（东至）经济带</w:t>
      </w:r>
      <w:r>
        <w:rPr>
          <w:rFonts w:hint="eastAsia"/>
        </w:rPr>
        <w:t>。</w:t>
      </w:r>
      <w:r w:rsidR="00904257" w:rsidRPr="00350A37">
        <w:rPr>
          <w:rFonts w:hint="eastAsia"/>
        </w:rPr>
        <w:t>修复</w:t>
      </w:r>
      <w:r w:rsidR="006C5AEC" w:rsidRPr="00350A37">
        <w:rPr>
          <w:rFonts w:hint="eastAsia"/>
        </w:rPr>
        <w:t>尧渡河下游河湖</w:t>
      </w:r>
      <w:r w:rsidR="00904257" w:rsidRPr="00350A37">
        <w:rPr>
          <w:rFonts w:hint="eastAsia"/>
        </w:rPr>
        <w:t>受损岸线，建设生态缓冲带，提升圩区水网生态功能。优化森林结构</w:t>
      </w:r>
      <w:r>
        <w:rPr>
          <w:rFonts w:hint="eastAsia"/>
        </w:rPr>
        <w:t>，提高森林生态功能</w:t>
      </w:r>
      <w:r w:rsidR="00904257" w:rsidRPr="00350A37">
        <w:rPr>
          <w:rFonts w:hint="eastAsia"/>
        </w:rPr>
        <w:t>。完善东至县城公园绿地系统，提高蓝</w:t>
      </w:r>
      <w:proofErr w:type="gramStart"/>
      <w:r w:rsidR="00904257" w:rsidRPr="00350A37">
        <w:rPr>
          <w:rFonts w:hint="eastAsia"/>
        </w:rPr>
        <w:t>绿空间</w:t>
      </w:r>
      <w:proofErr w:type="gramEnd"/>
      <w:r w:rsidR="00904257" w:rsidRPr="00350A37">
        <w:rPr>
          <w:rFonts w:hint="eastAsia"/>
        </w:rPr>
        <w:t>规模，改扩建排涝泵站，</w:t>
      </w:r>
      <w:r w:rsidR="00F11AE9" w:rsidRPr="00350A37">
        <w:rPr>
          <w:rFonts w:hint="eastAsia"/>
        </w:rPr>
        <w:t>综合治理排涝沟渠，</w:t>
      </w:r>
      <w:r w:rsidR="00904257" w:rsidRPr="00350A37">
        <w:rPr>
          <w:rFonts w:hint="eastAsia"/>
        </w:rPr>
        <w:t>提高城市安全韧性</w:t>
      </w:r>
      <w:r>
        <w:rPr>
          <w:rFonts w:hint="eastAsia"/>
        </w:rPr>
        <w:t>，</w:t>
      </w:r>
      <w:r w:rsidRPr="00350A37">
        <w:rPr>
          <w:rFonts w:ascii="仿宋" w:eastAsia="仿宋" w:hAnsi="仿宋" w:hint="eastAsia"/>
          <w:color w:val="000000"/>
          <w:shd w:val="clear" w:color="auto" w:fill="FFFFFF"/>
        </w:rPr>
        <w:t>为将东至县城建设成为长江沿线现代化宜居小城市，将</w:t>
      </w:r>
      <w:proofErr w:type="gramStart"/>
      <w:r w:rsidRPr="00350A37">
        <w:rPr>
          <w:rFonts w:ascii="仿宋" w:eastAsia="仿宋" w:hAnsi="仿宋" w:hint="eastAsia"/>
          <w:color w:val="000000"/>
          <w:shd w:val="clear" w:color="auto" w:fill="FFFFFF"/>
        </w:rPr>
        <w:t>香隅镇建设</w:t>
      </w:r>
      <w:proofErr w:type="gramEnd"/>
      <w:r w:rsidRPr="00350A37">
        <w:rPr>
          <w:rFonts w:ascii="仿宋" w:eastAsia="仿宋" w:hAnsi="仿宋" w:hint="eastAsia"/>
          <w:color w:val="000000"/>
          <w:shd w:val="clear" w:color="auto" w:fill="FFFFFF"/>
        </w:rPr>
        <w:t>成为滨江产业重镇提供生态支撑。</w:t>
      </w:r>
    </w:p>
    <w:p w14:paraId="0954E807" w14:textId="5A9A8B12" w:rsidR="002616F4" w:rsidRDefault="002616F4" w:rsidP="002616F4">
      <w:pPr>
        <w:pStyle w:val="2"/>
        <w:jc w:val="center"/>
        <w:rPr>
          <w:b w:val="0"/>
          <w:bCs w:val="0"/>
        </w:rPr>
      </w:pPr>
      <w:bookmarkStart w:id="79" w:name="_Toc191632939"/>
      <w:r w:rsidRPr="00350A37">
        <w:rPr>
          <w:rFonts w:hint="eastAsia"/>
          <w:b w:val="0"/>
          <w:bCs w:val="0"/>
        </w:rPr>
        <w:t>第三节</w:t>
      </w:r>
      <w:r w:rsidRPr="00350A37">
        <w:rPr>
          <w:b w:val="0"/>
          <w:bCs w:val="0"/>
        </w:rPr>
        <w:t xml:space="preserve"> </w:t>
      </w:r>
      <w:r w:rsidR="00E54FB6">
        <w:rPr>
          <w:rFonts w:hint="eastAsia"/>
          <w:b w:val="0"/>
          <w:bCs w:val="0"/>
        </w:rPr>
        <w:t>黄</w:t>
      </w:r>
      <w:proofErr w:type="gramStart"/>
      <w:r w:rsidR="00E54FB6">
        <w:rPr>
          <w:rFonts w:hint="eastAsia"/>
          <w:b w:val="0"/>
          <w:bCs w:val="0"/>
        </w:rPr>
        <w:t>湓</w:t>
      </w:r>
      <w:proofErr w:type="gramEnd"/>
      <w:r w:rsidR="00E54FB6">
        <w:rPr>
          <w:rFonts w:hint="eastAsia"/>
          <w:b w:val="0"/>
          <w:bCs w:val="0"/>
        </w:rPr>
        <w:t>河流域丘陵自然生态保护与农业生态修复区</w:t>
      </w:r>
      <w:bookmarkEnd w:id="79"/>
    </w:p>
    <w:p w14:paraId="02706B7E" w14:textId="62416052" w:rsidR="00805510" w:rsidRPr="00805510" w:rsidRDefault="00805510" w:rsidP="00805510">
      <w:pPr>
        <w:pStyle w:val="a0"/>
        <w:ind w:firstLine="643"/>
        <w:rPr>
          <w:rFonts w:hint="eastAsia"/>
          <w:b/>
          <w:bCs/>
          <w:color w:val="000000" w:themeColor="text1"/>
        </w:rPr>
      </w:pPr>
      <w:r>
        <w:rPr>
          <w:rFonts w:hint="eastAsia"/>
          <w:b/>
          <w:bCs/>
          <w:color w:val="000000" w:themeColor="text1"/>
        </w:rPr>
        <w:t>一</w:t>
      </w:r>
      <w:r w:rsidRPr="00350A37">
        <w:rPr>
          <w:rFonts w:hint="eastAsia"/>
          <w:b/>
          <w:bCs/>
          <w:color w:val="000000" w:themeColor="text1"/>
        </w:rPr>
        <w:t>、</w:t>
      </w:r>
      <w:r w:rsidRPr="0028697B">
        <w:rPr>
          <w:rFonts w:hint="eastAsia"/>
          <w:b/>
          <w:bCs/>
          <w:color w:val="000000" w:themeColor="text1"/>
        </w:rPr>
        <w:t>区域概况</w:t>
      </w:r>
    </w:p>
    <w:p w14:paraId="138FE43A" w14:textId="77777777" w:rsidR="002616F4" w:rsidRDefault="002616F4" w:rsidP="002616F4">
      <w:pPr>
        <w:pStyle w:val="a0"/>
        <w:ind w:firstLine="640"/>
        <w:rPr>
          <w:rFonts w:hint="eastAsia"/>
        </w:rPr>
      </w:pPr>
      <w:r w:rsidRPr="00350A37">
        <w:rPr>
          <w:rFonts w:hint="eastAsia"/>
        </w:rPr>
        <w:t>该区域包括洋湖镇、葛公镇，地形以低山丘陵为主。自然植被和野生动物保存相对完好，属于黄</w:t>
      </w:r>
      <w:proofErr w:type="gramStart"/>
      <w:r w:rsidRPr="00350A37">
        <w:rPr>
          <w:rFonts w:hint="eastAsia"/>
        </w:rPr>
        <w:t>湓</w:t>
      </w:r>
      <w:proofErr w:type="gramEnd"/>
      <w:r w:rsidRPr="00350A37">
        <w:rPr>
          <w:rFonts w:hint="eastAsia"/>
        </w:rPr>
        <w:t>河上游地区，是重要的水源涵养地，生态系统服务功能重要性较高。土地利用现状以林地为主，耕地、村庄沿黄</w:t>
      </w:r>
      <w:proofErr w:type="gramStart"/>
      <w:r w:rsidRPr="00350A37">
        <w:rPr>
          <w:rFonts w:hint="eastAsia"/>
        </w:rPr>
        <w:t>湓</w:t>
      </w:r>
      <w:proofErr w:type="gramEnd"/>
      <w:r w:rsidRPr="00350A37">
        <w:rPr>
          <w:rFonts w:hint="eastAsia"/>
        </w:rPr>
        <w:t>河、乌沙河、葛公河等河谷呈带状镶嵌分布，特色农业经济发达。</w:t>
      </w:r>
    </w:p>
    <w:p w14:paraId="4A9C93EA" w14:textId="079BEC0D" w:rsidR="002616F4" w:rsidRPr="00350A37" w:rsidRDefault="00A13A37" w:rsidP="002616F4">
      <w:pPr>
        <w:pStyle w:val="a0"/>
        <w:ind w:firstLineChars="0"/>
        <w:rPr>
          <w:rFonts w:hint="eastAsia"/>
          <w:b/>
          <w:bCs/>
          <w:color w:val="000000" w:themeColor="text1"/>
        </w:rPr>
      </w:pPr>
      <w:r>
        <w:rPr>
          <w:rFonts w:hint="eastAsia"/>
          <w:b/>
          <w:bCs/>
          <w:color w:val="000000" w:themeColor="text1"/>
        </w:rPr>
        <w:t>二</w:t>
      </w:r>
      <w:r w:rsidR="002616F4" w:rsidRPr="00350A37">
        <w:rPr>
          <w:rFonts w:hint="eastAsia"/>
          <w:b/>
          <w:bCs/>
          <w:color w:val="000000" w:themeColor="text1"/>
        </w:rPr>
        <w:t>、修复主攻方向</w:t>
      </w:r>
    </w:p>
    <w:p w14:paraId="73E35032" w14:textId="03BB57DD" w:rsidR="002616F4" w:rsidRPr="00350A37" w:rsidRDefault="00A13A37" w:rsidP="002616F4">
      <w:pPr>
        <w:pStyle w:val="a0"/>
        <w:ind w:firstLine="640"/>
        <w:rPr>
          <w:rFonts w:hint="eastAsia"/>
        </w:rPr>
      </w:pPr>
      <w:r>
        <w:rPr>
          <w:rFonts w:hint="eastAsia"/>
        </w:rPr>
        <w:t>以</w:t>
      </w:r>
      <w:r w:rsidRPr="00A13A37">
        <w:rPr>
          <w:rFonts w:hint="eastAsia"/>
        </w:rPr>
        <w:t>提升水源涵养和水土保持能力</w:t>
      </w:r>
      <w:r>
        <w:rPr>
          <w:rFonts w:hint="eastAsia"/>
        </w:rPr>
        <w:t>为目标，</w:t>
      </w:r>
      <w:r w:rsidR="002616F4" w:rsidRPr="00350A37">
        <w:rPr>
          <w:rFonts w:hint="eastAsia"/>
        </w:rPr>
        <w:t>开展土地综合整治，优化农用地和村庄建设用地布局</w:t>
      </w:r>
      <w:r>
        <w:rPr>
          <w:rFonts w:hint="eastAsia"/>
        </w:rPr>
        <w:t>。</w:t>
      </w:r>
      <w:r w:rsidRPr="00350A37">
        <w:rPr>
          <w:rFonts w:hint="eastAsia"/>
        </w:rPr>
        <w:t>提高森林生态质量、筑牢生态屏障</w:t>
      </w:r>
      <w:r>
        <w:rPr>
          <w:rFonts w:hint="eastAsia"/>
        </w:rPr>
        <w:t>。</w:t>
      </w:r>
      <w:r w:rsidR="002616F4" w:rsidRPr="00350A37">
        <w:rPr>
          <w:rFonts w:hint="eastAsia"/>
        </w:rPr>
        <w:t>保护修复乡村生态环境，打造皖南山区典型的“山青、水绿、林郁、田沃、村美”的生命共同体。</w:t>
      </w:r>
      <w:bookmarkStart w:id="80" w:name="_Hlk140742821"/>
      <w:r w:rsidR="002616F4" w:rsidRPr="00350A37">
        <w:rPr>
          <w:rFonts w:hint="eastAsia"/>
        </w:rPr>
        <w:t>开展</w:t>
      </w:r>
      <w:r w:rsidR="00101686" w:rsidRPr="00350A37">
        <w:rPr>
          <w:rFonts w:hint="eastAsia"/>
        </w:rPr>
        <w:t>矿山修复治理，</w:t>
      </w:r>
      <w:r w:rsidR="002616F4" w:rsidRPr="00350A37">
        <w:rPr>
          <w:rFonts w:hint="eastAsia"/>
        </w:rPr>
        <w:t>排查地质灾害隐患，</w:t>
      </w:r>
      <w:r w:rsidR="00101686" w:rsidRPr="00350A37">
        <w:rPr>
          <w:rFonts w:hint="eastAsia"/>
        </w:rPr>
        <w:t>实施生态清洁小流域建设，</w:t>
      </w:r>
      <w:r w:rsidR="002616F4" w:rsidRPr="00350A37">
        <w:rPr>
          <w:rFonts w:hint="eastAsia"/>
        </w:rPr>
        <w:t>提高水源涵养和水土保持功能。</w:t>
      </w:r>
      <w:r w:rsidRPr="00350A37">
        <w:rPr>
          <w:rFonts w:hint="eastAsia"/>
        </w:rPr>
        <w:t>为把洋湖镇建设成为特色商贸型城镇，把葛公镇建设成为特色旅</w:t>
      </w:r>
      <w:r w:rsidRPr="00350A37">
        <w:rPr>
          <w:rFonts w:hint="eastAsia"/>
        </w:rPr>
        <w:lastRenderedPageBreak/>
        <w:t>游型城镇提供生态支撑</w:t>
      </w:r>
      <w:r>
        <w:rPr>
          <w:rFonts w:hint="eastAsia"/>
        </w:rPr>
        <w:t>。</w:t>
      </w:r>
    </w:p>
    <w:p w14:paraId="0ADB7875" w14:textId="74FC80BB" w:rsidR="002616F4" w:rsidRDefault="002616F4" w:rsidP="001A325D">
      <w:pPr>
        <w:pStyle w:val="2"/>
        <w:jc w:val="center"/>
        <w:rPr>
          <w:b w:val="0"/>
          <w:bCs w:val="0"/>
        </w:rPr>
      </w:pPr>
      <w:bookmarkStart w:id="81" w:name="_Toc191632940"/>
      <w:bookmarkEnd w:id="80"/>
      <w:r w:rsidRPr="001A325D">
        <w:rPr>
          <w:rFonts w:hint="eastAsia"/>
          <w:b w:val="0"/>
          <w:bCs w:val="0"/>
        </w:rPr>
        <w:t>第四节</w:t>
      </w:r>
      <w:r w:rsidR="001A325D">
        <w:rPr>
          <w:rFonts w:hint="eastAsia"/>
          <w:b w:val="0"/>
          <w:bCs w:val="0"/>
        </w:rPr>
        <w:t xml:space="preserve"> </w:t>
      </w:r>
      <w:proofErr w:type="gramStart"/>
      <w:r w:rsidR="001A325D" w:rsidRPr="001A325D">
        <w:rPr>
          <w:rFonts w:hint="eastAsia"/>
          <w:b w:val="0"/>
          <w:bCs w:val="0"/>
        </w:rPr>
        <w:t>尧渡</w:t>
      </w:r>
      <w:proofErr w:type="gramEnd"/>
      <w:r w:rsidR="001A325D" w:rsidRPr="001A325D">
        <w:rPr>
          <w:rFonts w:hint="eastAsia"/>
          <w:b w:val="0"/>
          <w:bCs w:val="0"/>
        </w:rPr>
        <w:t>-</w:t>
      </w:r>
      <w:r w:rsidR="001A325D" w:rsidRPr="001A325D">
        <w:rPr>
          <w:rFonts w:hint="eastAsia"/>
          <w:b w:val="0"/>
          <w:bCs w:val="0"/>
        </w:rPr>
        <w:t>龙泉河流域自然生态保护修复区</w:t>
      </w:r>
      <w:bookmarkEnd w:id="81"/>
    </w:p>
    <w:p w14:paraId="2903C209" w14:textId="401BDDD2" w:rsidR="00805510" w:rsidRPr="00805510" w:rsidRDefault="00805510" w:rsidP="00805510">
      <w:pPr>
        <w:pStyle w:val="a0"/>
        <w:ind w:firstLine="643"/>
        <w:rPr>
          <w:rFonts w:hint="eastAsia"/>
          <w:b/>
          <w:bCs/>
          <w:color w:val="000000" w:themeColor="text1"/>
        </w:rPr>
      </w:pPr>
      <w:r>
        <w:rPr>
          <w:rFonts w:hint="eastAsia"/>
          <w:b/>
          <w:bCs/>
          <w:color w:val="000000" w:themeColor="text1"/>
        </w:rPr>
        <w:t>一</w:t>
      </w:r>
      <w:r w:rsidRPr="00350A37">
        <w:rPr>
          <w:rFonts w:hint="eastAsia"/>
          <w:b/>
          <w:bCs/>
          <w:color w:val="000000" w:themeColor="text1"/>
        </w:rPr>
        <w:t>、</w:t>
      </w:r>
      <w:r w:rsidRPr="0028697B">
        <w:rPr>
          <w:rFonts w:hint="eastAsia"/>
          <w:b/>
          <w:bCs/>
          <w:color w:val="000000" w:themeColor="text1"/>
        </w:rPr>
        <w:t>区域概况</w:t>
      </w:r>
    </w:p>
    <w:p w14:paraId="06E7A0B9" w14:textId="77777777" w:rsidR="002616F4" w:rsidRDefault="002616F4" w:rsidP="002616F4">
      <w:pPr>
        <w:ind w:firstLineChars="200" w:firstLine="640"/>
        <w:rPr>
          <w:rFonts w:hint="eastAsia"/>
        </w:rPr>
      </w:pPr>
      <w:r w:rsidRPr="00350A37">
        <w:rPr>
          <w:rFonts w:hint="eastAsia"/>
        </w:rPr>
        <w:t>该区域</w:t>
      </w:r>
      <w:proofErr w:type="gramStart"/>
      <w:r w:rsidRPr="00350A37">
        <w:rPr>
          <w:rFonts w:hint="eastAsia"/>
        </w:rPr>
        <w:t>包括官港镇</w:t>
      </w:r>
      <w:proofErr w:type="gramEnd"/>
      <w:r w:rsidRPr="00350A37">
        <w:rPr>
          <w:rFonts w:hint="eastAsia"/>
        </w:rPr>
        <w:t>、</w:t>
      </w:r>
      <w:proofErr w:type="gramStart"/>
      <w:r w:rsidRPr="00350A37">
        <w:rPr>
          <w:rFonts w:hint="eastAsia"/>
        </w:rPr>
        <w:t>昭潭镇</w:t>
      </w:r>
      <w:proofErr w:type="gramEnd"/>
      <w:r w:rsidRPr="00350A37">
        <w:rPr>
          <w:rFonts w:hint="eastAsia"/>
        </w:rPr>
        <w:t>、龙泉镇、泥溪镇、花园乡、木塔乡、青山乡，地形以山地丘陵为主。自然植被和野生动物保存相对完好，是皖南山区生态屏障的重要组成部分。农业资源丰富多样，官港、昭潭、龙泉等乡镇是重要的农产品供应基地及粮仓，是皖西南“山区资源库”。</w:t>
      </w:r>
    </w:p>
    <w:p w14:paraId="4B239EC8" w14:textId="3380ED3B" w:rsidR="002616F4" w:rsidRPr="00350A37" w:rsidRDefault="004B1A51" w:rsidP="004B1A51">
      <w:pPr>
        <w:pStyle w:val="a0"/>
        <w:ind w:firstLine="643"/>
        <w:rPr>
          <w:rFonts w:hint="eastAsia"/>
          <w:b/>
          <w:bCs/>
        </w:rPr>
      </w:pPr>
      <w:r>
        <w:rPr>
          <w:rFonts w:hint="eastAsia"/>
          <w:b/>
          <w:bCs/>
        </w:rPr>
        <w:t>二</w:t>
      </w:r>
      <w:r w:rsidR="002616F4" w:rsidRPr="00350A37">
        <w:rPr>
          <w:rFonts w:hint="eastAsia"/>
          <w:b/>
          <w:bCs/>
        </w:rPr>
        <w:t>、修复主攻方向</w:t>
      </w:r>
    </w:p>
    <w:p w14:paraId="308F4875" w14:textId="4AF34F74" w:rsidR="002616F4" w:rsidRPr="00350A37" w:rsidRDefault="004B1A51" w:rsidP="002616F4">
      <w:pPr>
        <w:pStyle w:val="a0"/>
        <w:ind w:firstLine="640"/>
        <w:rPr>
          <w:rFonts w:hint="eastAsia"/>
        </w:rPr>
      </w:pPr>
      <w:r>
        <w:rPr>
          <w:rFonts w:hint="eastAsia"/>
        </w:rPr>
        <w:t>以提升水土保持能力，保护生物多样性为目标，</w:t>
      </w:r>
      <w:r w:rsidR="002616F4" w:rsidRPr="003020C2">
        <w:rPr>
          <w:rFonts w:hint="eastAsia"/>
        </w:rPr>
        <w:t>开展</w:t>
      </w:r>
      <w:proofErr w:type="gramStart"/>
      <w:r w:rsidR="002616F4" w:rsidRPr="003020C2">
        <w:rPr>
          <w:rFonts w:hint="eastAsia"/>
        </w:rPr>
        <w:t>永丰河</w:t>
      </w:r>
      <w:proofErr w:type="gramEnd"/>
      <w:r w:rsidR="002616F4" w:rsidRPr="003020C2">
        <w:rPr>
          <w:rFonts w:hint="eastAsia"/>
        </w:rPr>
        <w:t>等清洁小流域建设</w:t>
      </w:r>
      <w:r w:rsidR="002616F4" w:rsidRPr="00F17E28">
        <w:rPr>
          <w:rFonts w:hint="eastAsia"/>
        </w:rPr>
        <w:t>，</w:t>
      </w:r>
      <w:r w:rsidR="002616F4" w:rsidRPr="00350A37">
        <w:rPr>
          <w:rFonts w:hint="eastAsia"/>
        </w:rPr>
        <w:t>建设水源涵养林、水土保持林，推进经果林、坡耕地、崩岗治理，提高水源涵养和水土保持能力。减少开垦陡坡，推广新型耕作技术，保障生态安全、饮水安全、防洪安全和粮食安全。</w:t>
      </w:r>
    </w:p>
    <w:p w14:paraId="3A8E199E" w14:textId="77777777" w:rsidR="000D0C0E" w:rsidRPr="00350A37" w:rsidRDefault="000D0C0E" w:rsidP="000D0C0E">
      <w:pPr>
        <w:pStyle w:val="1"/>
        <w:jc w:val="center"/>
        <w:rPr>
          <w:rFonts w:ascii="黑体" w:hAnsi="黑体" w:hint="eastAsia"/>
          <w:b w:val="0"/>
          <w:bCs w:val="0"/>
        </w:rPr>
      </w:pPr>
      <w:bookmarkStart w:id="82" w:name="_Toc191632941"/>
      <w:r w:rsidRPr="00350A37">
        <w:rPr>
          <w:rFonts w:ascii="黑体" w:hAnsi="黑体"/>
          <w:b w:val="0"/>
          <w:bCs w:val="0"/>
        </w:rPr>
        <w:t>第</w:t>
      </w:r>
      <w:r w:rsidRPr="00350A37">
        <w:rPr>
          <w:rFonts w:ascii="黑体" w:hAnsi="黑体" w:hint="eastAsia"/>
          <w:b w:val="0"/>
          <w:bCs w:val="0"/>
        </w:rPr>
        <w:t>六</w:t>
      </w:r>
      <w:r w:rsidRPr="00350A37">
        <w:rPr>
          <w:rFonts w:ascii="黑体" w:hAnsi="黑体"/>
          <w:b w:val="0"/>
          <w:bCs w:val="0"/>
        </w:rPr>
        <w:t xml:space="preserve">章  </w:t>
      </w:r>
      <w:r w:rsidRPr="00350A37">
        <w:rPr>
          <w:rFonts w:ascii="黑体" w:hAnsi="黑体" w:hint="eastAsia"/>
          <w:b w:val="0"/>
          <w:bCs w:val="0"/>
        </w:rPr>
        <w:t>国土空间生态修复重大工程</w:t>
      </w:r>
      <w:bookmarkEnd w:id="82"/>
    </w:p>
    <w:p w14:paraId="78799A23" w14:textId="5B919971" w:rsidR="000D0C0E" w:rsidRPr="00350A37" w:rsidRDefault="000D0C0E" w:rsidP="000D0C0E">
      <w:pPr>
        <w:ind w:firstLine="560"/>
        <w:rPr>
          <w:rFonts w:hint="eastAsia"/>
        </w:rPr>
      </w:pPr>
      <w:r w:rsidRPr="00350A37">
        <w:rPr>
          <w:rFonts w:hint="eastAsia"/>
        </w:rPr>
        <w:t>落实省</w:t>
      </w:r>
      <w:r w:rsidR="004B1A51">
        <w:rPr>
          <w:rFonts w:hint="eastAsia"/>
        </w:rPr>
        <w:t>、市</w:t>
      </w:r>
      <w:r w:rsidRPr="00350A37">
        <w:rPr>
          <w:rFonts w:hint="eastAsia"/>
        </w:rPr>
        <w:t>级国土空间生态修复规划中</w:t>
      </w:r>
      <w:r w:rsidRPr="00350A37">
        <w:rPr>
          <w:rFonts w:hAnsi="仿宋"/>
          <w:kern w:val="24"/>
        </w:rPr>
        <w:t>长江生态廊道保护和修复</w:t>
      </w:r>
      <w:r w:rsidRPr="00350A37">
        <w:rPr>
          <w:rFonts w:hAnsi="仿宋" w:hint="eastAsia"/>
          <w:kern w:val="24"/>
        </w:rPr>
        <w:t>、</w:t>
      </w:r>
      <w:r w:rsidRPr="00350A37">
        <w:rPr>
          <w:rFonts w:hint="eastAsia"/>
        </w:rPr>
        <w:t>皖南山区生态屏障保护和修复、全域土地综合整治与生态修复、生物多样性系统保护与修复、生态保护和修复支撑体系</w:t>
      </w:r>
      <w:r w:rsidRPr="00350A37">
        <w:t>5项重大工程部署，统筹4个修复分区山水林田湖草</w:t>
      </w:r>
      <w:proofErr w:type="gramStart"/>
      <w:r w:rsidRPr="00350A37">
        <w:t>沙系统</w:t>
      </w:r>
      <w:proofErr w:type="gramEnd"/>
      <w:r w:rsidRPr="00350A37">
        <w:t>治理，</w:t>
      </w:r>
      <w:r w:rsidRPr="00350A37">
        <w:rPr>
          <w:rFonts w:hAnsi="仿宋" w:hint="eastAsia"/>
          <w:kern w:val="24"/>
        </w:rPr>
        <w:t>谋划山水林田湖草</w:t>
      </w:r>
      <w:r w:rsidR="003576E5">
        <w:rPr>
          <w:rFonts w:hAnsi="仿宋" w:hint="eastAsia"/>
          <w:kern w:val="24"/>
        </w:rPr>
        <w:t>沙</w:t>
      </w:r>
      <w:r w:rsidRPr="00350A37">
        <w:rPr>
          <w:rFonts w:hAnsi="仿宋" w:hint="eastAsia"/>
          <w:kern w:val="24"/>
        </w:rPr>
        <w:t>一体化修复治理、生态屏障保护和修复、土地整治、生物多样性保护、</w:t>
      </w:r>
      <w:r w:rsidRPr="00350A37">
        <w:rPr>
          <w:rFonts w:hAnsi="仿宋"/>
          <w:kern w:val="24"/>
        </w:rPr>
        <w:lastRenderedPageBreak/>
        <w:t>生态保护和修复支撑体系</w:t>
      </w:r>
      <w:r w:rsidRPr="00350A37">
        <w:rPr>
          <w:rFonts w:hAnsi="仿宋" w:hint="eastAsia"/>
          <w:kern w:val="24"/>
        </w:rPr>
        <w:t>共</w:t>
      </w:r>
      <w:r w:rsidRPr="00350A37">
        <w:rPr>
          <w:rFonts w:hAnsi="仿宋"/>
          <w:kern w:val="24"/>
        </w:rPr>
        <w:t>5</w:t>
      </w:r>
      <w:r w:rsidRPr="00350A37">
        <w:rPr>
          <w:rFonts w:hAnsi="仿宋" w:hint="eastAsia"/>
          <w:kern w:val="24"/>
        </w:rPr>
        <w:t>个县级生态修复重大工程。</w:t>
      </w:r>
    </w:p>
    <w:p w14:paraId="6C1B2573" w14:textId="60131803" w:rsidR="000D0C0E" w:rsidRPr="00350A37" w:rsidRDefault="000D0C0E" w:rsidP="000D0C0E">
      <w:pPr>
        <w:pStyle w:val="2"/>
        <w:jc w:val="center"/>
        <w:rPr>
          <w:rFonts w:hint="eastAsia"/>
          <w:b w:val="0"/>
          <w:bCs w:val="0"/>
        </w:rPr>
      </w:pPr>
      <w:bookmarkStart w:id="83" w:name="_Toc191632942"/>
      <w:r w:rsidRPr="00350A37">
        <w:rPr>
          <w:rFonts w:hint="eastAsia"/>
          <w:b w:val="0"/>
          <w:bCs w:val="0"/>
        </w:rPr>
        <w:t>第一节</w:t>
      </w:r>
      <w:r w:rsidRPr="00350A37">
        <w:rPr>
          <w:rFonts w:hint="eastAsia"/>
          <w:b w:val="0"/>
          <w:bCs w:val="0"/>
        </w:rPr>
        <w:t xml:space="preserve"> </w:t>
      </w:r>
      <w:r w:rsidRPr="00350A37">
        <w:rPr>
          <w:rFonts w:hint="eastAsia"/>
          <w:b w:val="0"/>
          <w:bCs w:val="0"/>
        </w:rPr>
        <w:t>山水林田湖草</w:t>
      </w:r>
      <w:r w:rsidR="003576E5">
        <w:rPr>
          <w:rFonts w:hint="eastAsia"/>
          <w:b w:val="0"/>
          <w:bCs w:val="0"/>
        </w:rPr>
        <w:t>沙</w:t>
      </w:r>
      <w:r w:rsidRPr="00350A37">
        <w:rPr>
          <w:rFonts w:hint="eastAsia"/>
          <w:b w:val="0"/>
          <w:bCs w:val="0"/>
        </w:rPr>
        <w:t>一体化修复治理重大工程</w:t>
      </w:r>
      <w:bookmarkEnd w:id="83"/>
    </w:p>
    <w:p w14:paraId="6878ACFA" w14:textId="44BFAAC3" w:rsidR="000D0C0E" w:rsidRPr="00350A37" w:rsidRDefault="000D0C0E" w:rsidP="000D0C0E">
      <w:pPr>
        <w:ind w:firstLineChars="200" w:firstLine="643"/>
        <w:rPr>
          <w:rFonts w:hAnsi="仿宋" w:hint="eastAsia"/>
          <w:kern w:val="24"/>
        </w:rPr>
      </w:pPr>
      <w:r w:rsidRPr="00350A37">
        <w:rPr>
          <w:rFonts w:hAnsi="仿宋" w:hint="eastAsia"/>
          <w:b/>
          <w:bCs/>
          <w:kern w:val="24"/>
        </w:rPr>
        <w:t>一、升金湖国际重要湿地保护修复。</w:t>
      </w:r>
      <w:r w:rsidRPr="00350A37">
        <w:rPr>
          <w:rFonts w:hAnsi="仿宋" w:hint="eastAsia"/>
          <w:kern w:val="24"/>
        </w:rPr>
        <w:t>对安徽升金湖国家级自然保护区周边区域进行退养还湖、退耕还湿、</w:t>
      </w:r>
      <w:proofErr w:type="gramStart"/>
      <w:r w:rsidRPr="00350A37">
        <w:rPr>
          <w:rFonts w:hAnsi="仿宋" w:hint="eastAsia"/>
          <w:kern w:val="24"/>
        </w:rPr>
        <w:t>退岸还</w:t>
      </w:r>
      <w:proofErr w:type="gramEnd"/>
      <w:r w:rsidRPr="00350A37">
        <w:rPr>
          <w:rFonts w:hAnsi="仿宋" w:hint="eastAsia"/>
          <w:kern w:val="24"/>
        </w:rPr>
        <w:t>林。加强环湖污染治理，因地制宜贯通水系，保障生态用水，恢复湿地生境、建设小微湿地，提升湿</w:t>
      </w:r>
      <w:r w:rsidR="00F922F8">
        <w:rPr>
          <w:rFonts w:hAnsi="仿宋" w:hint="eastAsia"/>
          <w:kern w:val="24"/>
        </w:rPr>
        <w:t>地</w:t>
      </w:r>
      <w:r w:rsidRPr="00350A37">
        <w:rPr>
          <w:rFonts w:hAnsi="仿宋" w:hint="eastAsia"/>
          <w:kern w:val="24"/>
        </w:rPr>
        <w:t>生态系统的质量和稳定性。加强生物多样性保护，建设缓冲带和生态廊道，提升野生动植物栖息地环境质量。</w:t>
      </w:r>
    </w:p>
    <w:p w14:paraId="2F242AEC" w14:textId="2BE8D8C9" w:rsidR="000D0C0E" w:rsidRPr="00350A37" w:rsidRDefault="000D0C0E" w:rsidP="000D0C0E">
      <w:pPr>
        <w:pStyle w:val="Style2"/>
        <w:spacing w:line="360" w:lineRule="auto"/>
        <w:ind w:firstLineChars="200" w:firstLine="643"/>
        <w:rPr>
          <w:rFonts w:ascii="仿宋_GB2312" w:hAnsiTheme="minorEastAsia" w:hint="eastAsia"/>
          <w:sz w:val="24"/>
          <w:szCs w:val="24"/>
        </w:rPr>
      </w:pPr>
      <w:r w:rsidRPr="00350A37">
        <w:rPr>
          <w:rFonts w:ascii="仿宋_GB2312" w:hAnsi="仿宋" w:hint="eastAsia"/>
          <w:b/>
          <w:bCs/>
          <w:color w:val="auto"/>
          <w:kern w:val="24"/>
          <w:sz w:val="32"/>
          <w:szCs w:val="32"/>
        </w:rPr>
        <w:t>二、重要河湖保护和修复。</w:t>
      </w:r>
      <w:r w:rsidRPr="00350A37">
        <w:rPr>
          <w:rFonts w:ascii="仿宋_GB2312" w:hAnsi="仿宋" w:hint="eastAsia"/>
          <w:color w:val="auto"/>
          <w:kern w:val="24"/>
          <w:sz w:val="32"/>
          <w:szCs w:val="32"/>
        </w:rPr>
        <w:t>重点推进尧渡河及沿线泉水湖、</w:t>
      </w:r>
      <w:r w:rsidRPr="00350A37">
        <w:rPr>
          <w:rFonts w:ascii="仿宋_GB2312" w:hAnsi="仿宋"/>
          <w:color w:val="auto"/>
          <w:kern w:val="24"/>
          <w:sz w:val="32"/>
          <w:szCs w:val="32"/>
        </w:rPr>
        <w:t>查子湖</w:t>
      </w:r>
      <w:r w:rsidRPr="00350A37">
        <w:rPr>
          <w:rFonts w:ascii="仿宋_GB2312" w:hAnsi="仿宋" w:hint="eastAsia"/>
          <w:color w:val="auto"/>
          <w:kern w:val="24"/>
          <w:sz w:val="32"/>
          <w:szCs w:val="32"/>
        </w:rPr>
        <w:t>等河湖岸线整治和生态修复，</w:t>
      </w:r>
      <w:r w:rsidR="00F922F8" w:rsidRPr="00350A37">
        <w:rPr>
          <w:rFonts w:ascii="仿宋_GB2312" w:hAnsi="仿宋" w:hint="eastAsia"/>
          <w:color w:val="auto"/>
          <w:kern w:val="24"/>
          <w:sz w:val="32"/>
          <w:szCs w:val="32"/>
        </w:rPr>
        <w:t>实施生态清淤、护坡复绿、水生生境修复和缓冲带建设等</w:t>
      </w:r>
      <w:r w:rsidR="00F922F8">
        <w:rPr>
          <w:rFonts w:ascii="仿宋_GB2312" w:hAnsi="仿宋" w:hint="eastAsia"/>
          <w:color w:val="auto"/>
          <w:kern w:val="24"/>
          <w:sz w:val="32"/>
          <w:szCs w:val="32"/>
        </w:rPr>
        <w:t>。</w:t>
      </w:r>
      <w:r w:rsidRPr="00350A37">
        <w:rPr>
          <w:rFonts w:ascii="仿宋_GB2312" w:hAnsi="仿宋" w:hint="eastAsia"/>
          <w:color w:val="auto"/>
          <w:kern w:val="24"/>
          <w:sz w:val="32"/>
          <w:szCs w:val="32"/>
        </w:rPr>
        <w:t>加强尧渡河与周边湖泊连通，拆除清理阻水障碍，增强水体循环，保障河湖生态水量，推进沿河城镇、农村排水管网与污水处理设施提升改造，减少入河污染，完善水系沿岸垃圾收集处理，打造水清、岸绿、景美、生态优的区域水系生态绿廊。</w:t>
      </w:r>
    </w:p>
    <w:p w14:paraId="7464C3C2" w14:textId="173D52D5" w:rsidR="000D0C0E" w:rsidRPr="00350A37" w:rsidRDefault="000D0C0E" w:rsidP="000D0C0E">
      <w:pPr>
        <w:pStyle w:val="Style2"/>
        <w:spacing w:line="360" w:lineRule="auto"/>
        <w:ind w:firstLineChars="200" w:firstLine="643"/>
        <w:rPr>
          <w:rFonts w:ascii="仿宋_GB2312" w:hAnsi="仿宋" w:hint="eastAsia"/>
          <w:color w:val="auto"/>
          <w:kern w:val="24"/>
          <w:sz w:val="32"/>
          <w:szCs w:val="32"/>
        </w:rPr>
      </w:pPr>
      <w:r w:rsidRPr="00350A37">
        <w:rPr>
          <w:rFonts w:ascii="仿宋_GB2312" w:hAnsi="仿宋" w:hint="eastAsia"/>
          <w:b/>
          <w:bCs/>
          <w:color w:val="auto"/>
          <w:kern w:val="24"/>
          <w:sz w:val="32"/>
          <w:szCs w:val="32"/>
        </w:rPr>
        <w:t>三、滨江岸线整治修复。</w:t>
      </w:r>
      <w:r w:rsidRPr="00350A37">
        <w:rPr>
          <w:rFonts w:ascii="仿宋_GB2312" w:hAnsi="仿宋" w:hint="eastAsia"/>
          <w:color w:val="auto"/>
          <w:kern w:val="24"/>
          <w:sz w:val="32"/>
          <w:szCs w:val="32"/>
        </w:rPr>
        <w:t>修复长江岸线东至段，推进“林窗”、裸露地、码头、废弃厂矿及堆积地等生态</w:t>
      </w:r>
      <w:proofErr w:type="gramStart"/>
      <w:r w:rsidRPr="00350A37">
        <w:rPr>
          <w:rFonts w:ascii="仿宋_GB2312" w:hAnsi="仿宋" w:hint="eastAsia"/>
          <w:color w:val="auto"/>
          <w:kern w:val="24"/>
          <w:sz w:val="32"/>
          <w:szCs w:val="32"/>
        </w:rPr>
        <w:t>复绿补绿增</w:t>
      </w:r>
      <w:proofErr w:type="gramEnd"/>
      <w:r w:rsidRPr="00350A37">
        <w:rPr>
          <w:rFonts w:ascii="仿宋_GB2312" w:hAnsi="仿宋" w:hint="eastAsia"/>
          <w:color w:val="auto"/>
          <w:kern w:val="24"/>
          <w:sz w:val="32"/>
          <w:szCs w:val="32"/>
        </w:rPr>
        <w:t>绿，</w:t>
      </w:r>
      <w:r w:rsidR="00F922F8">
        <w:rPr>
          <w:rFonts w:ascii="仿宋_GB2312" w:hAnsi="仿宋" w:hint="eastAsia"/>
          <w:color w:val="auto"/>
          <w:kern w:val="24"/>
          <w:sz w:val="32"/>
          <w:szCs w:val="32"/>
        </w:rPr>
        <w:t>实施</w:t>
      </w:r>
      <w:r w:rsidRPr="00350A37">
        <w:rPr>
          <w:rFonts w:ascii="仿宋_GB2312" w:hAnsi="仿宋" w:hint="eastAsia"/>
          <w:color w:val="auto"/>
          <w:kern w:val="24"/>
          <w:sz w:val="32"/>
          <w:szCs w:val="32"/>
        </w:rPr>
        <w:t>生态护坡、</w:t>
      </w:r>
      <w:r w:rsidRPr="00CE7A79">
        <w:rPr>
          <w:rFonts w:ascii="仿宋_GB2312" w:hAnsi="仿宋" w:hint="eastAsia"/>
          <w:color w:val="auto"/>
          <w:kern w:val="24"/>
          <w:sz w:val="32"/>
          <w:szCs w:val="32"/>
        </w:rPr>
        <w:t>水系贯通</w:t>
      </w:r>
      <w:r w:rsidRPr="00350A37">
        <w:rPr>
          <w:rFonts w:ascii="仿宋_GB2312" w:hAnsi="仿宋" w:hint="eastAsia"/>
          <w:color w:val="auto"/>
          <w:kern w:val="24"/>
          <w:sz w:val="32"/>
          <w:szCs w:val="32"/>
        </w:rPr>
        <w:t>、生态缓冲带、湿地修复、绿化品质提升等</w:t>
      </w:r>
      <w:r w:rsidR="00F922F8">
        <w:rPr>
          <w:rFonts w:ascii="仿宋_GB2312" w:hAnsi="仿宋" w:hint="eastAsia"/>
          <w:color w:val="auto"/>
          <w:kern w:val="24"/>
          <w:sz w:val="32"/>
          <w:szCs w:val="32"/>
        </w:rPr>
        <w:t>项目</w:t>
      </w:r>
      <w:r w:rsidRPr="00350A37">
        <w:rPr>
          <w:rFonts w:ascii="仿宋_GB2312" w:hAnsi="仿宋" w:hint="eastAsia"/>
          <w:color w:val="auto"/>
          <w:kern w:val="24"/>
          <w:sz w:val="32"/>
          <w:szCs w:val="32"/>
        </w:rPr>
        <w:t>，激活滨江生态开敞空间活力，促进沿江、腹地联动发展。</w:t>
      </w:r>
    </w:p>
    <w:p w14:paraId="5E15EB42" w14:textId="7A40199E" w:rsidR="000D0C0E" w:rsidRPr="00350A37" w:rsidRDefault="000D0C0E" w:rsidP="000D0C0E">
      <w:pPr>
        <w:pStyle w:val="Style2"/>
        <w:spacing w:line="360" w:lineRule="auto"/>
        <w:ind w:firstLineChars="200" w:firstLine="643"/>
        <w:rPr>
          <w:rFonts w:ascii="仿宋_GB2312" w:hAnsi="仿宋" w:hint="eastAsia"/>
          <w:color w:val="auto"/>
          <w:kern w:val="24"/>
          <w:sz w:val="32"/>
          <w:szCs w:val="32"/>
        </w:rPr>
      </w:pPr>
      <w:r w:rsidRPr="00350A37">
        <w:rPr>
          <w:rFonts w:ascii="仿宋_GB2312" w:hAnsi="仿宋" w:hint="eastAsia"/>
          <w:b/>
          <w:bCs/>
          <w:color w:val="auto"/>
          <w:kern w:val="24"/>
          <w:sz w:val="32"/>
          <w:szCs w:val="32"/>
        </w:rPr>
        <w:t>四、城市人居环境提升。</w:t>
      </w:r>
      <w:r w:rsidRPr="00350A37">
        <w:rPr>
          <w:rFonts w:ascii="仿宋_GB2312" w:hAnsi="仿宋" w:hint="eastAsia"/>
          <w:color w:val="auto"/>
          <w:kern w:val="24"/>
          <w:sz w:val="32"/>
          <w:szCs w:val="32"/>
        </w:rPr>
        <w:t>持续推进</w:t>
      </w:r>
      <w:r w:rsidR="00F922F8">
        <w:rPr>
          <w:rFonts w:ascii="仿宋_GB2312" w:hAnsi="仿宋" w:hint="eastAsia"/>
          <w:color w:val="auto"/>
          <w:kern w:val="24"/>
          <w:sz w:val="32"/>
          <w:szCs w:val="32"/>
        </w:rPr>
        <w:t>东至县</w:t>
      </w:r>
      <w:r w:rsidRPr="00350A37">
        <w:rPr>
          <w:rFonts w:ascii="仿宋_GB2312" w:hAnsi="仿宋" w:hint="eastAsia"/>
          <w:color w:val="auto"/>
          <w:kern w:val="24"/>
          <w:sz w:val="32"/>
          <w:szCs w:val="32"/>
        </w:rPr>
        <w:t>城生态修复</w:t>
      </w:r>
      <w:r w:rsidRPr="00350A37">
        <w:rPr>
          <w:rFonts w:ascii="仿宋_GB2312" w:hAnsi="仿宋"/>
          <w:color w:val="auto"/>
          <w:kern w:val="24"/>
          <w:sz w:val="32"/>
          <w:szCs w:val="32"/>
        </w:rPr>
        <w:t>,</w:t>
      </w:r>
      <w:r w:rsidRPr="00350A37">
        <w:rPr>
          <w:rFonts w:ascii="仿宋_GB2312" w:hAnsi="仿宋" w:hint="eastAsia"/>
          <w:color w:val="auto"/>
          <w:kern w:val="24"/>
          <w:sz w:val="32"/>
          <w:szCs w:val="32"/>
        </w:rPr>
        <w:t>建设高品质公园绿地</w:t>
      </w:r>
      <w:r w:rsidR="00F922F8">
        <w:rPr>
          <w:rFonts w:ascii="仿宋_GB2312" w:hAnsi="仿宋" w:hint="eastAsia"/>
          <w:color w:val="auto"/>
          <w:kern w:val="24"/>
          <w:sz w:val="32"/>
          <w:szCs w:val="32"/>
        </w:rPr>
        <w:t>，沿</w:t>
      </w:r>
      <w:r w:rsidRPr="00350A37">
        <w:rPr>
          <w:rFonts w:ascii="仿宋_GB2312" w:hAnsi="仿宋" w:hint="eastAsia"/>
          <w:color w:val="auto"/>
          <w:kern w:val="24"/>
          <w:sz w:val="32"/>
          <w:szCs w:val="32"/>
        </w:rPr>
        <w:t>河流水系</w:t>
      </w:r>
      <w:r w:rsidR="00F922F8">
        <w:rPr>
          <w:rFonts w:ascii="仿宋_GB2312" w:hAnsi="仿宋" w:hint="eastAsia"/>
          <w:color w:val="auto"/>
          <w:kern w:val="24"/>
          <w:sz w:val="32"/>
          <w:szCs w:val="32"/>
        </w:rPr>
        <w:t>建设绿道</w:t>
      </w:r>
      <w:r w:rsidRPr="00350A37">
        <w:rPr>
          <w:rFonts w:ascii="仿宋_GB2312" w:hAnsi="仿宋" w:hint="eastAsia"/>
          <w:color w:val="auto"/>
          <w:kern w:val="24"/>
          <w:sz w:val="32"/>
          <w:szCs w:val="32"/>
        </w:rPr>
        <w:t>，</w:t>
      </w:r>
      <w:r w:rsidR="00F922F8" w:rsidRPr="00350A37">
        <w:rPr>
          <w:rFonts w:ascii="仿宋_GB2312" w:hAnsi="仿宋" w:hint="eastAsia"/>
          <w:color w:val="auto"/>
          <w:kern w:val="24"/>
          <w:sz w:val="32"/>
          <w:szCs w:val="32"/>
        </w:rPr>
        <w:t>提升滨水空</w:t>
      </w:r>
      <w:r w:rsidR="00F922F8" w:rsidRPr="00350A37">
        <w:rPr>
          <w:rFonts w:ascii="仿宋_GB2312" w:hAnsi="仿宋" w:hint="eastAsia"/>
          <w:color w:val="auto"/>
          <w:kern w:val="24"/>
          <w:sz w:val="32"/>
          <w:szCs w:val="32"/>
        </w:rPr>
        <w:lastRenderedPageBreak/>
        <w:t>间品质</w:t>
      </w:r>
      <w:r w:rsidR="00F922F8">
        <w:rPr>
          <w:rFonts w:ascii="仿宋_GB2312" w:hAnsi="仿宋" w:hint="eastAsia"/>
          <w:color w:val="auto"/>
          <w:kern w:val="24"/>
          <w:sz w:val="32"/>
          <w:szCs w:val="32"/>
        </w:rPr>
        <w:t>。</w:t>
      </w:r>
      <w:r w:rsidRPr="00350A37">
        <w:rPr>
          <w:rFonts w:ascii="仿宋_GB2312" w:hAnsi="仿宋" w:hint="eastAsia"/>
          <w:color w:val="auto"/>
          <w:kern w:val="24"/>
          <w:sz w:val="32"/>
          <w:szCs w:val="32"/>
        </w:rPr>
        <w:t>推进污水提质增效，新建、改造污水处理设施及管网配套，改善城区水环境质量，完善排涝设施建设，</w:t>
      </w:r>
      <w:r w:rsidR="007D60B3">
        <w:rPr>
          <w:rFonts w:ascii="仿宋_GB2312" w:hAnsi="仿宋" w:hint="eastAsia"/>
          <w:color w:val="auto"/>
          <w:kern w:val="24"/>
          <w:sz w:val="32"/>
          <w:szCs w:val="32"/>
        </w:rPr>
        <w:t>有序</w:t>
      </w:r>
      <w:r w:rsidRPr="00350A37">
        <w:rPr>
          <w:rFonts w:ascii="仿宋_GB2312" w:hAnsi="仿宋" w:hint="eastAsia"/>
          <w:color w:val="auto"/>
          <w:kern w:val="24"/>
          <w:sz w:val="32"/>
          <w:szCs w:val="32"/>
        </w:rPr>
        <w:t>推进</w:t>
      </w:r>
      <w:hyperlink r:id="rId9" w:tgtFrame="_blank" w:history="1">
        <w:r w:rsidRPr="00350A37">
          <w:rPr>
            <w:rFonts w:ascii="仿宋_GB2312" w:hAnsi="仿宋" w:hint="eastAsia"/>
            <w:color w:val="auto"/>
            <w:kern w:val="24"/>
            <w:sz w:val="32"/>
            <w:szCs w:val="32"/>
          </w:rPr>
          <w:t>系统化全域海绵城市建设</w:t>
        </w:r>
      </w:hyperlink>
      <w:r w:rsidRPr="00350A37">
        <w:rPr>
          <w:rFonts w:ascii="仿宋_GB2312" w:hAnsi="仿宋" w:hint="eastAsia"/>
          <w:color w:val="auto"/>
          <w:kern w:val="24"/>
          <w:sz w:val="32"/>
          <w:szCs w:val="32"/>
        </w:rPr>
        <w:t>，提升城市安全韧性。</w:t>
      </w:r>
    </w:p>
    <w:p w14:paraId="54A7E1FC" w14:textId="3B7278E8" w:rsidR="000D0C0E" w:rsidRPr="00350A37" w:rsidRDefault="000D0C0E" w:rsidP="000D0C0E">
      <w:pPr>
        <w:pStyle w:val="Style2"/>
        <w:spacing w:line="360" w:lineRule="auto"/>
        <w:ind w:firstLineChars="200" w:firstLine="622"/>
        <w:rPr>
          <w:rFonts w:hAnsi="仿宋" w:hint="eastAsia"/>
          <w:kern w:val="24"/>
        </w:rPr>
      </w:pPr>
      <w:r w:rsidRPr="00350A37">
        <w:rPr>
          <w:rFonts w:hAnsi="仿宋" w:hint="eastAsia"/>
          <w:b/>
          <w:bCs/>
          <w:kern w:val="24"/>
        </w:rPr>
        <w:t>五</w:t>
      </w:r>
      <w:r w:rsidRPr="00350A37">
        <w:rPr>
          <w:rFonts w:hAnsi="仿宋"/>
          <w:b/>
          <w:bCs/>
          <w:kern w:val="24"/>
        </w:rPr>
        <w:t>、</w:t>
      </w:r>
      <w:r w:rsidRPr="00350A37">
        <w:rPr>
          <w:rFonts w:hAnsi="仿宋" w:hint="eastAsia"/>
          <w:b/>
          <w:bCs/>
          <w:kern w:val="24"/>
        </w:rPr>
        <w:t>长江沿线国土绿化与森林提质增效。</w:t>
      </w:r>
      <w:r w:rsidRPr="00350A37">
        <w:rPr>
          <w:rFonts w:hAnsi="仿宋" w:hint="eastAsia"/>
          <w:kern w:val="24"/>
        </w:rPr>
        <w:t>重点推进国土绿化试点示范工作，在东至县域范围内长江岸线、岸线向</w:t>
      </w:r>
      <w:proofErr w:type="gramStart"/>
      <w:r w:rsidRPr="00350A37">
        <w:rPr>
          <w:rFonts w:hAnsi="仿宋" w:hint="eastAsia"/>
          <w:kern w:val="24"/>
        </w:rPr>
        <w:t>内延</w:t>
      </w:r>
      <w:proofErr w:type="gramEnd"/>
      <w:r w:rsidRPr="00350A37">
        <w:rPr>
          <w:rFonts w:hAnsi="仿宋" w:hint="eastAsia"/>
          <w:kern w:val="24"/>
        </w:rPr>
        <w:t>伸</w:t>
      </w:r>
      <w:r w:rsidRPr="00350A37">
        <w:rPr>
          <w:rFonts w:hAnsi="仿宋"/>
          <w:kern w:val="24"/>
        </w:rPr>
        <w:t>15</w:t>
      </w:r>
      <w:r w:rsidRPr="00350A37">
        <w:rPr>
          <w:rFonts w:hAnsi="仿宋"/>
          <w:kern w:val="24"/>
        </w:rPr>
        <w:t>公里范围以及长江一级支流流域，</w:t>
      </w:r>
      <w:r w:rsidRPr="00350A37">
        <w:rPr>
          <w:rFonts w:hAnsi="仿宋" w:hint="eastAsia"/>
          <w:kern w:val="24"/>
        </w:rPr>
        <w:t>实施长江岸线国土绿化和</w:t>
      </w:r>
      <w:r w:rsidRPr="00350A37">
        <w:rPr>
          <w:rFonts w:hAnsi="仿宋"/>
          <w:kern w:val="24"/>
        </w:rPr>
        <w:t>生态廊道</w:t>
      </w:r>
      <w:r w:rsidRPr="00350A37">
        <w:rPr>
          <w:rFonts w:hAnsi="仿宋" w:hint="eastAsia"/>
          <w:kern w:val="24"/>
        </w:rPr>
        <w:t>建设</w:t>
      </w:r>
      <w:r w:rsidR="00F922F8">
        <w:rPr>
          <w:rFonts w:hAnsi="仿宋" w:hint="eastAsia"/>
          <w:kern w:val="24"/>
        </w:rPr>
        <w:t>。</w:t>
      </w:r>
      <w:r w:rsidRPr="00350A37">
        <w:rPr>
          <w:rFonts w:hAnsi="仿宋" w:hint="eastAsia"/>
          <w:kern w:val="24"/>
        </w:rPr>
        <w:t>全面提高南部丘陵山地林分质量和生态防护效益，采用封、造、改、补等措施，开展人工造林、森林抚育、退化林修复等项目，</w:t>
      </w:r>
      <w:r w:rsidRPr="00350A37">
        <w:rPr>
          <w:rFonts w:ascii="仿宋_GB2312" w:hAnsi="仿宋" w:hint="eastAsia"/>
          <w:color w:val="auto"/>
          <w:kern w:val="24"/>
          <w:sz w:val="32"/>
          <w:szCs w:val="32"/>
        </w:rPr>
        <w:t>共部署</w:t>
      </w:r>
      <w:r w:rsidR="009D178C">
        <w:rPr>
          <w:rFonts w:ascii="仿宋_GB2312" w:hAnsi="仿宋"/>
          <w:color w:val="auto"/>
          <w:kern w:val="24"/>
          <w:sz w:val="32"/>
          <w:szCs w:val="32"/>
        </w:rPr>
        <w:t>3</w:t>
      </w:r>
      <w:r w:rsidRPr="00350A37">
        <w:rPr>
          <w:rFonts w:ascii="仿宋_GB2312" w:hAnsi="仿宋" w:hint="eastAsia"/>
          <w:color w:val="auto"/>
          <w:kern w:val="24"/>
          <w:sz w:val="32"/>
          <w:szCs w:val="32"/>
        </w:rPr>
        <w:t>个生态修复项目。</w:t>
      </w:r>
    </w:p>
    <w:p w14:paraId="6FA31DBD" w14:textId="123677E2" w:rsidR="000D0C0E" w:rsidRPr="00350A37" w:rsidRDefault="000D0C0E" w:rsidP="000D0C0E">
      <w:pPr>
        <w:autoSpaceDE w:val="0"/>
        <w:autoSpaceDN w:val="0"/>
        <w:adjustRightInd w:val="0"/>
        <w:ind w:firstLineChars="200" w:firstLine="643"/>
        <w:jc w:val="left"/>
        <w:rPr>
          <w:rFonts w:hAnsi="仿宋" w:hint="eastAsia"/>
          <w:kern w:val="24"/>
        </w:rPr>
      </w:pPr>
      <w:r w:rsidRPr="00350A37">
        <w:rPr>
          <w:rFonts w:hAnsi="仿宋" w:hint="eastAsia"/>
          <w:b/>
          <w:bCs/>
          <w:kern w:val="24"/>
        </w:rPr>
        <w:t>六、土壤污染治理与风险防控。</w:t>
      </w:r>
      <w:r w:rsidRPr="00350A37">
        <w:rPr>
          <w:rFonts w:hAnsi="仿宋" w:hint="eastAsia"/>
          <w:kern w:val="24"/>
        </w:rPr>
        <w:t>聚焦重点区域、行业和污染物，强化建设用地土壤污染防治和修复，防范土壤污染风险。对城市外围被列入严格管控区的农用地，按照优先保护、安全利用、严格管控的原则，</w:t>
      </w:r>
      <w:r w:rsidRPr="00350A37">
        <w:rPr>
          <w:rFonts w:hAnsi="仿宋"/>
          <w:kern w:val="24"/>
        </w:rPr>
        <w:t>开展污染溯源</w:t>
      </w:r>
      <w:r w:rsidRPr="00350A37">
        <w:rPr>
          <w:rFonts w:hAnsi="仿宋" w:hint="eastAsia"/>
          <w:kern w:val="24"/>
        </w:rPr>
        <w:t>，实施分类管理、分级管理，因地制宜制定实施安全利用方案。对部分土壤污染超标的用地进行严格管控和修复。</w:t>
      </w:r>
    </w:p>
    <w:p w14:paraId="76360DE1" w14:textId="77777777" w:rsidR="000D0C0E" w:rsidRPr="00350A37" w:rsidRDefault="000D0C0E" w:rsidP="000D0C0E">
      <w:pPr>
        <w:pStyle w:val="2"/>
        <w:jc w:val="center"/>
        <w:rPr>
          <w:rFonts w:hint="eastAsia"/>
          <w:b w:val="0"/>
          <w:bCs w:val="0"/>
        </w:rPr>
      </w:pPr>
      <w:bookmarkStart w:id="84" w:name="_Toc191632943"/>
      <w:r w:rsidRPr="00350A37">
        <w:rPr>
          <w:rFonts w:hint="eastAsia"/>
          <w:b w:val="0"/>
          <w:bCs w:val="0"/>
        </w:rPr>
        <w:t>第二节</w:t>
      </w:r>
      <w:r w:rsidRPr="00350A37">
        <w:rPr>
          <w:rFonts w:hint="eastAsia"/>
          <w:b w:val="0"/>
          <w:bCs w:val="0"/>
        </w:rPr>
        <w:t xml:space="preserve"> </w:t>
      </w:r>
      <w:r w:rsidRPr="00350A37">
        <w:rPr>
          <w:rFonts w:hint="eastAsia"/>
          <w:b w:val="0"/>
          <w:bCs w:val="0"/>
        </w:rPr>
        <w:t>生态屏障保护和修复工程</w:t>
      </w:r>
      <w:bookmarkEnd w:id="84"/>
    </w:p>
    <w:p w14:paraId="12BF6747" w14:textId="276E76E6" w:rsidR="000D0C0E" w:rsidRPr="00350A37" w:rsidRDefault="000D0C0E" w:rsidP="000D0C0E">
      <w:pPr>
        <w:pStyle w:val="Style2"/>
        <w:spacing w:line="360" w:lineRule="auto"/>
        <w:ind w:firstLineChars="200" w:firstLine="643"/>
        <w:rPr>
          <w:rFonts w:ascii="仿宋_GB2312" w:hAnsi="仿宋" w:hint="eastAsia"/>
          <w:color w:val="auto"/>
          <w:kern w:val="24"/>
          <w:sz w:val="32"/>
          <w:szCs w:val="32"/>
        </w:rPr>
      </w:pPr>
      <w:r w:rsidRPr="00350A37">
        <w:rPr>
          <w:rFonts w:ascii="仿宋_GB2312" w:hAnsi="仿宋" w:hint="eastAsia"/>
          <w:b/>
          <w:bCs/>
          <w:color w:val="auto"/>
          <w:kern w:val="24"/>
          <w:sz w:val="32"/>
          <w:szCs w:val="32"/>
        </w:rPr>
        <w:t>一、森林提质增效。</w:t>
      </w:r>
      <w:r w:rsidRPr="00350A37">
        <w:rPr>
          <w:rFonts w:ascii="仿宋_GB2312" w:hAnsi="仿宋" w:hint="eastAsia"/>
          <w:color w:val="auto"/>
          <w:kern w:val="24"/>
          <w:sz w:val="32"/>
          <w:szCs w:val="32"/>
        </w:rPr>
        <w:t>建设并保护国家储备林，</w:t>
      </w:r>
      <w:r w:rsidRPr="00350A37">
        <w:rPr>
          <w:rFonts w:ascii="仿宋_GB2312" w:hAnsi="仿宋"/>
          <w:color w:val="auto"/>
          <w:kern w:val="24"/>
          <w:sz w:val="32"/>
          <w:szCs w:val="32"/>
        </w:rPr>
        <w:t>沿江沿湖滩涂地重点发展薄壳山核桃等林果两用林，丘陵岗地发展油茶</w:t>
      </w:r>
      <w:r w:rsidRPr="00350A37">
        <w:rPr>
          <w:rFonts w:ascii="仿宋_GB2312" w:hAnsi="仿宋" w:hint="eastAsia"/>
          <w:color w:val="auto"/>
          <w:kern w:val="24"/>
          <w:sz w:val="32"/>
          <w:szCs w:val="32"/>
        </w:rPr>
        <w:t>、</w:t>
      </w:r>
      <w:r w:rsidRPr="00350A37">
        <w:rPr>
          <w:rFonts w:ascii="仿宋_GB2312" w:hAnsi="仿宋"/>
          <w:color w:val="auto"/>
          <w:kern w:val="24"/>
          <w:sz w:val="32"/>
          <w:szCs w:val="32"/>
        </w:rPr>
        <w:t>毛竹</w:t>
      </w:r>
      <w:r w:rsidRPr="00350A37">
        <w:rPr>
          <w:rFonts w:ascii="仿宋_GB2312" w:hAnsi="仿宋" w:hint="eastAsia"/>
          <w:color w:val="auto"/>
          <w:kern w:val="24"/>
          <w:sz w:val="32"/>
          <w:szCs w:val="32"/>
        </w:rPr>
        <w:t>、</w:t>
      </w:r>
      <w:r w:rsidRPr="00350A37">
        <w:rPr>
          <w:rFonts w:ascii="仿宋_GB2312" w:hAnsi="仿宋"/>
          <w:color w:val="auto"/>
          <w:kern w:val="24"/>
          <w:sz w:val="32"/>
          <w:szCs w:val="32"/>
        </w:rPr>
        <w:t>特色经济林</w:t>
      </w:r>
      <w:r w:rsidRPr="00350A37">
        <w:rPr>
          <w:rFonts w:ascii="仿宋_GB2312" w:hAnsi="仿宋" w:hint="eastAsia"/>
          <w:color w:val="auto"/>
          <w:kern w:val="24"/>
          <w:sz w:val="32"/>
          <w:szCs w:val="32"/>
        </w:rPr>
        <w:t>，</w:t>
      </w:r>
      <w:r w:rsidRPr="00350A37">
        <w:rPr>
          <w:rFonts w:ascii="仿宋_GB2312" w:hAnsi="仿宋"/>
          <w:color w:val="auto"/>
          <w:kern w:val="24"/>
          <w:sz w:val="32"/>
          <w:szCs w:val="32"/>
        </w:rPr>
        <w:t>山区发展培育</w:t>
      </w:r>
      <w:proofErr w:type="gramStart"/>
      <w:r w:rsidRPr="00350A37">
        <w:rPr>
          <w:rFonts w:ascii="仿宋_GB2312" w:hAnsi="仿宋"/>
          <w:color w:val="auto"/>
          <w:kern w:val="24"/>
          <w:sz w:val="32"/>
          <w:szCs w:val="32"/>
        </w:rPr>
        <w:t>大径级材用材林</w:t>
      </w:r>
      <w:proofErr w:type="gramEnd"/>
      <w:r w:rsidRPr="00350A37">
        <w:rPr>
          <w:rFonts w:ascii="仿宋_GB2312" w:hAnsi="仿宋" w:hint="eastAsia"/>
          <w:color w:val="auto"/>
          <w:kern w:val="24"/>
          <w:sz w:val="32"/>
          <w:szCs w:val="32"/>
        </w:rPr>
        <w:t>，</w:t>
      </w:r>
      <w:r w:rsidRPr="00350A37">
        <w:rPr>
          <w:rFonts w:ascii="仿宋_GB2312" w:hAnsi="仿宋"/>
          <w:color w:val="auto"/>
          <w:kern w:val="24"/>
          <w:sz w:val="32"/>
          <w:szCs w:val="32"/>
        </w:rPr>
        <w:t>实施森林质量精准提升工程，构建稳定、健康和高效的森林生态系统</w:t>
      </w:r>
      <w:r w:rsidRPr="00350A37">
        <w:rPr>
          <w:rFonts w:ascii="仿宋_GB2312" w:hAnsi="仿宋" w:hint="eastAsia"/>
          <w:color w:val="auto"/>
          <w:kern w:val="24"/>
          <w:sz w:val="32"/>
          <w:szCs w:val="32"/>
        </w:rPr>
        <w:t>。</w:t>
      </w:r>
    </w:p>
    <w:p w14:paraId="01D4B1EC" w14:textId="3D6C9646" w:rsidR="000D0C0E" w:rsidRPr="00D24A8C" w:rsidRDefault="000D0C0E" w:rsidP="00CE7A79">
      <w:pPr>
        <w:ind w:firstLineChars="200" w:firstLine="643"/>
        <w:rPr>
          <w:rFonts w:hAnsi="仿宋" w:hint="eastAsia"/>
          <w:kern w:val="24"/>
        </w:rPr>
      </w:pPr>
      <w:r w:rsidRPr="00350A37">
        <w:rPr>
          <w:rFonts w:hAnsi="仿宋" w:hint="eastAsia"/>
          <w:b/>
          <w:bCs/>
          <w:kern w:val="24"/>
        </w:rPr>
        <w:t>二、水土流失治理。</w:t>
      </w:r>
      <w:r w:rsidRPr="00D24A8C">
        <w:rPr>
          <w:rFonts w:hAnsi="仿宋"/>
          <w:kern w:val="24"/>
        </w:rPr>
        <w:t>实行封山育林、退耕还林还草</w:t>
      </w:r>
      <w:r w:rsidRPr="00D24A8C">
        <w:rPr>
          <w:rFonts w:hAnsi="仿宋" w:hint="eastAsia"/>
          <w:kern w:val="24"/>
        </w:rPr>
        <w:t>，</w:t>
      </w:r>
      <w:r w:rsidRPr="00D24A8C">
        <w:rPr>
          <w:rFonts w:hAnsi="仿宋" w:hint="eastAsia"/>
          <w:kern w:val="24"/>
        </w:rPr>
        <w:lastRenderedPageBreak/>
        <w:t>开展坡耕地和经济林治理、水源涵养林建设</w:t>
      </w:r>
      <w:r w:rsidRPr="00D24A8C">
        <w:rPr>
          <w:rFonts w:hAnsi="仿宋"/>
          <w:kern w:val="24"/>
        </w:rPr>
        <w:t>，提高林草植被</w:t>
      </w:r>
      <w:r w:rsidRPr="00D24A8C">
        <w:rPr>
          <w:rFonts w:hAnsi="仿宋" w:hint="eastAsia"/>
          <w:kern w:val="24"/>
        </w:rPr>
        <w:t>覆</w:t>
      </w:r>
      <w:r w:rsidRPr="00D24A8C">
        <w:rPr>
          <w:rFonts w:hAnsi="仿宋"/>
          <w:kern w:val="24"/>
        </w:rPr>
        <w:t>盖度，维护生态屏障和江河源头水源涵养能力；推进生态清洁小流域建设，</w:t>
      </w:r>
      <w:r w:rsidRPr="00D24A8C">
        <w:rPr>
          <w:rFonts w:hAnsi="仿宋" w:hint="eastAsia"/>
          <w:kern w:val="24"/>
        </w:rPr>
        <w:t>实施坡改梯、排灌沟渠、雨水集蓄等措施</w:t>
      </w:r>
      <w:r w:rsidRPr="00D24A8C">
        <w:rPr>
          <w:rFonts w:hAnsi="仿宋"/>
          <w:kern w:val="24"/>
        </w:rPr>
        <w:t>，加强水土流失综合治理</w:t>
      </w:r>
      <w:r w:rsidRPr="00D24A8C">
        <w:rPr>
          <w:rFonts w:hAnsi="仿宋" w:hint="eastAsia"/>
          <w:kern w:val="24"/>
        </w:rPr>
        <w:t>和面源污染控制。</w:t>
      </w:r>
    </w:p>
    <w:p w14:paraId="1B1857F5" w14:textId="5D12B2C0" w:rsidR="000D0C0E" w:rsidRDefault="000D0C0E" w:rsidP="000D0C0E">
      <w:pPr>
        <w:ind w:firstLineChars="200" w:firstLine="643"/>
        <w:rPr>
          <w:rFonts w:hAnsi="仿宋" w:hint="eastAsia"/>
          <w:kern w:val="24"/>
        </w:rPr>
      </w:pPr>
      <w:r w:rsidRPr="00350A37">
        <w:rPr>
          <w:rFonts w:hAnsi="仿宋" w:hint="eastAsia"/>
          <w:b/>
          <w:bCs/>
          <w:kern w:val="24"/>
        </w:rPr>
        <w:t>三</w:t>
      </w:r>
      <w:r w:rsidRPr="00350A37">
        <w:rPr>
          <w:rFonts w:hAnsi="仿宋"/>
          <w:b/>
          <w:bCs/>
          <w:kern w:val="24"/>
        </w:rPr>
        <w:t>、矿山</w:t>
      </w:r>
      <w:r w:rsidRPr="00350A37">
        <w:rPr>
          <w:rFonts w:hAnsi="仿宋" w:hint="eastAsia"/>
          <w:b/>
          <w:bCs/>
          <w:kern w:val="24"/>
        </w:rPr>
        <w:t>修复治理。</w:t>
      </w:r>
      <w:r w:rsidRPr="00350A37">
        <w:rPr>
          <w:rFonts w:hAnsi="仿宋" w:hint="eastAsia"/>
          <w:kern w:val="24"/>
        </w:rPr>
        <w:t>开展地形地貌重塑、山体植被恢复、土地复垦等工作，有效解决废弃矿山地质环境受损问题，</w:t>
      </w:r>
      <w:r w:rsidRPr="00350A37">
        <w:rPr>
          <w:rFonts w:hAnsiTheme="minorHAnsi" w:cs="黑体" w:hint="eastAsia"/>
          <w:kern w:val="0"/>
        </w:rPr>
        <w:t>消除地质灾害隐患</w:t>
      </w:r>
      <w:r w:rsidRPr="00350A37">
        <w:rPr>
          <w:rFonts w:hAnsi="仿宋" w:hint="eastAsia"/>
          <w:kern w:val="24"/>
        </w:rPr>
        <w:t>。对其他生产型矿山，</w:t>
      </w:r>
      <w:proofErr w:type="gramStart"/>
      <w:r w:rsidRPr="00350A37">
        <w:rPr>
          <w:rFonts w:hAnsi="仿宋" w:hint="eastAsia"/>
          <w:kern w:val="24"/>
        </w:rPr>
        <w:t>开展边</w:t>
      </w:r>
      <w:proofErr w:type="gramEnd"/>
      <w:r w:rsidRPr="00350A37">
        <w:rPr>
          <w:rFonts w:hAnsi="仿宋" w:hint="eastAsia"/>
          <w:kern w:val="24"/>
        </w:rPr>
        <w:t>生产、边治理工作，及时推进矿区复垦和</w:t>
      </w:r>
      <w:proofErr w:type="gramStart"/>
      <w:r w:rsidRPr="00350A37">
        <w:rPr>
          <w:rFonts w:hAnsi="仿宋" w:hint="eastAsia"/>
          <w:kern w:val="24"/>
        </w:rPr>
        <w:t>复绿</w:t>
      </w:r>
      <w:proofErr w:type="gramEnd"/>
      <w:r w:rsidRPr="00350A37">
        <w:rPr>
          <w:rFonts w:hAnsi="仿宋" w:hint="eastAsia"/>
          <w:kern w:val="24"/>
        </w:rPr>
        <w:t>。</w:t>
      </w:r>
      <w:r w:rsidR="000906D1">
        <w:rPr>
          <w:rFonts w:hAnsi="仿宋" w:hint="eastAsia"/>
          <w:kern w:val="24"/>
        </w:rPr>
        <w:t>鼓</w:t>
      </w:r>
      <w:r w:rsidRPr="00350A37">
        <w:rPr>
          <w:rFonts w:hAnsi="仿宋" w:hint="eastAsia"/>
          <w:kern w:val="24"/>
        </w:rPr>
        <w:t>励对矿区内不同类型废弃土地修复后的盘活利用，探索引入社会资本打造矿山修复新模式</w:t>
      </w:r>
      <w:r w:rsidR="000906D1">
        <w:rPr>
          <w:rFonts w:hAnsi="仿宋" w:hint="eastAsia"/>
          <w:kern w:val="24"/>
        </w:rPr>
        <w:t>。</w:t>
      </w:r>
    </w:p>
    <w:p w14:paraId="3EC0014D" w14:textId="38301F5F" w:rsidR="000D0C0E" w:rsidRPr="00350A37" w:rsidRDefault="000D0C0E" w:rsidP="000D0C0E">
      <w:pPr>
        <w:pStyle w:val="2"/>
        <w:jc w:val="center"/>
        <w:rPr>
          <w:rFonts w:hint="eastAsia"/>
          <w:b w:val="0"/>
          <w:bCs w:val="0"/>
        </w:rPr>
      </w:pPr>
      <w:bookmarkStart w:id="85" w:name="_Toc191632944"/>
      <w:r w:rsidRPr="00350A37">
        <w:rPr>
          <w:rFonts w:hint="eastAsia"/>
          <w:b w:val="0"/>
          <w:bCs w:val="0"/>
        </w:rPr>
        <w:t>第三节</w:t>
      </w:r>
      <w:r w:rsidR="007C3CBE">
        <w:rPr>
          <w:rFonts w:hint="eastAsia"/>
          <w:b w:val="0"/>
          <w:bCs w:val="0"/>
        </w:rPr>
        <w:t xml:space="preserve"> </w:t>
      </w:r>
      <w:r w:rsidRPr="00350A37">
        <w:rPr>
          <w:rFonts w:hint="eastAsia"/>
          <w:b w:val="0"/>
          <w:bCs w:val="0"/>
        </w:rPr>
        <w:t>土地综合整治工程</w:t>
      </w:r>
      <w:bookmarkEnd w:id="85"/>
    </w:p>
    <w:p w14:paraId="66FEC6CE" w14:textId="581A9674" w:rsidR="000D0C0E" w:rsidRDefault="000D0C0E" w:rsidP="000D0C0E">
      <w:pPr>
        <w:ind w:firstLineChars="200" w:firstLine="643"/>
        <w:rPr>
          <w:rFonts w:hAnsi="仿宋" w:hint="eastAsia"/>
          <w:kern w:val="24"/>
        </w:rPr>
      </w:pPr>
      <w:r w:rsidRPr="00350A37">
        <w:rPr>
          <w:rFonts w:hAnsi="仿宋" w:hint="eastAsia"/>
          <w:b/>
          <w:bCs/>
          <w:kern w:val="24"/>
        </w:rPr>
        <w:t>一、土地综合整治。</w:t>
      </w:r>
      <w:r w:rsidRPr="00350A37">
        <w:rPr>
          <w:rFonts w:hAnsi="仿宋" w:hint="eastAsia"/>
          <w:kern w:val="24"/>
        </w:rPr>
        <w:t>对“田水路林村”进行全要素综合整治，对农田进行连片提质建设，对存量建设用地进行集中盘活，对美丽乡村和产业融合发展用地进行集约精准配置，逐步构建农田集中连片、建设用地集中集聚、空间形态高效集约的国土空间新格局，共部署</w:t>
      </w:r>
      <w:r w:rsidR="00DF41F4">
        <w:rPr>
          <w:rFonts w:hAnsi="仿宋"/>
          <w:kern w:val="24"/>
        </w:rPr>
        <w:t>2</w:t>
      </w:r>
      <w:r w:rsidRPr="00350A37">
        <w:rPr>
          <w:rFonts w:hAnsi="仿宋" w:hint="eastAsia"/>
          <w:kern w:val="24"/>
        </w:rPr>
        <w:t>个项目。</w:t>
      </w:r>
    </w:p>
    <w:p w14:paraId="3CBB9C12" w14:textId="3DC86861" w:rsidR="007C3CBE" w:rsidRPr="007C3CBE" w:rsidRDefault="000D0C0E" w:rsidP="00CE7A79">
      <w:pPr>
        <w:ind w:firstLineChars="200" w:firstLine="643"/>
        <w:rPr>
          <w:rFonts w:hint="eastAsia"/>
        </w:rPr>
      </w:pPr>
      <w:r w:rsidRPr="00350A37">
        <w:rPr>
          <w:rFonts w:hAnsi="仿宋" w:hint="eastAsia"/>
          <w:b/>
          <w:bCs/>
          <w:kern w:val="24"/>
        </w:rPr>
        <w:t>二、乡村人居环境提升。</w:t>
      </w:r>
      <w:r w:rsidRPr="00350A37">
        <w:rPr>
          <w:rFonts w:hAnsiTheme="minorHAnsi" w:cs="仿宋_GB2312" w:hint="eastAsia"/>
          <w:kern w:val="0"/>
        </w:rPr>
        <w:t>因地制宜深化和推进农村改厕、生活垃圾处理和污水治理“三大革命”，继续实施村庄清洁、畜禽粪污资源化利用、村庄规划建设提升“三大行动”，改善农村人居环境。推进</w:t>
      </w:r>
      <w:r w:rsidR="000906D1" w:rsidRPr="000906D1">
        <w:rPr>
          <w:rFonts w:hAnsiTheme="minorHAnsi" w:cs="仿宋_GB2312" w:hint="eastAsia"/>
          <w:kern w:val="0"/>
        </w:rPr>
        <w:t>宜</w:t>
      </w:r>
      <w:proofErr w:type="gramStart"/>
      <w:r w:rsidR="000906D1" w:rsidRPr="000906D1">
        <w:rPr>
          <w:rFonts w:hAnsiTheme="minorHAnsi" w:cs="仿宋_GB2312" w:hint="eastAsia"/>
          <w:kern w:val="0"/>
        </w:rPr>
        <w:t>居宜业</w:t>
      </w:r>
      <w:proofErr w:type="gramEnd"/>
      <w:r w:rsidR="000906D1">
        <w:rPr>
          <w:rFonts w:hAnsiTheme="minorHAnsi" w:cs="仿宋_GB2312" w:hint="eastAsia"/>
          <w:kern w:val="0"/>
        </w:rPr>
        <w:t>和美</w:t>
      </w:r>
      <w:r w:rsidRPr="00350A37">
        <w:rPr>
          <w:rFonts w:hAnsiTheme="minorHAnsi" w:cs="仿宋_GB2312" w:hint="eastAsia"/>
          <w:kern w:val="0"/>
        </w:rPr>
        <w:t>乡村建设，进一步提升乡村建设品质</w:t>
      </w:r>
      <w:r w:rsidR="000906D1">
        <w:rPr>
          <w:rFonts w:hAnsiTheme="minorHAnsi" w:cs="仿宋_GB2312" w:hint="eastAsia"/>
          <w:kern w:val="0"/>
        </w:rPr>
        <w:t>。</w:t>
      </w:r>
    </w:p>
    <w:p w14:paraId="141E79D7" w14:textId="77777777" w:rsidR="000D0C0E" w:rsidRPr="00350A37" w:rsidRDefault="000D0C0E" w:rsidP="000D0C0E">
      <w:pPr>
        <w:pStyle w:val="2"/>
        <w:jc w:val="center"/>
        <w:rPr>
          <w:rFonts w:hint="eastAsia"/>
          <w:b w:val="0"/>
          <w:bCs w:val="0"/>
        </w:rPr>
      </w:pPr>
      <w:bookmarkStart w:id="86" w:name="_Toc191632945"/>
      <w:r w:rsidRPr="00350A37">
        <w:rPr>
          <w:rFonts w:hint="eastAsia"/>
          <w:b w:val="0"/>
          <w:bCs w:val="0"/>
        </w:rPr>
        <w:lastRenderedPageBreak/>
        <w:t>第四节</w:t>
      </w:r>
      <w:r w:rsidRPr="00350A37">
        <w:rPr>
          <w:rFonts w:hint="eastAsia"/>
          <w:b w:val="0"/>
          <w:bCs w:val="0"/>
        </w:rPr>
        <w:t xml:space="preserve"> </w:t>
      </w:r>
      <w:r w:rsidRPr="00350A37">
        <w:rPr>
          <w:rFonts w:hint="eastAsia"/>
          <w:b w:val="0"/>
          <w:bCs w:val="0"/>
        </w:rPr>
        <w:t>生物多样性保护工程</w:t>
      </w:r>
      <w:bookmarkEnd w:id="86"/>
    </w:p>
    <w:p w14:paraId="7034E440" w14:textId="46E07F37" w:rsidR="000D0C0E" w:rsidRPr="00350A37" w:rsidRDefault="000D0C0E" w:rsidP="000D0C0E">
      <w:pPr>
        <w:ind w:firstLineChars="200" w:firstLine="640"/>
        <w:rPr>
          <w:rFonts w:hAnsi="仿宋" w:hint="eastAsia"/>
          <w:bCs/>
          <w:kern w:val="24"/>
        </w:rPr>
      </w:pPr>
      <w:r w:rsidRPr="00350A37">
        <w:rPr>
          <w:rFonts w:hAnsi="仿宋" w:hint="eastAsia"/>
          <w:bCs/>
          <w:kern w:val="24"/>
        </w:rPr>
        <w:t>以安徽江豚自然保护区（池州</w:t>
      </w:r>
      <w:r w:rsidR="00502696">
        <w:rPr>
          <w:rFonts w:hAnsi="仿宋" w:hint="eastAsia"/>
          <w:bCs/>
          <w:kern w:val="24"/>
        </w:rPr>
        <w:t>片区</w:t>
      </w:r>
      <w:r w:rsidRPr="00350A37">
        <w:rPr>
          <w:rFonts w:hAnsi="仿宋" w:hint="eastAsia"/>
          <w:bCs/>
          <w:kern w:val="24"/>
        </w:rPr>
        <w:t>）、天台山省级森林公园为重点，逐步清退自然保护地范围内不符合用途管制规则的村庄、旅游设施等建设用地，保障生态安全。</w:t>
      </w:r>
      <w:r w:rsidR="001A7EC0" w:rsidRPr="00F718A7">
        <w:rPr>
          <w:rFonts w:hAnsi="仿宋" w:hint="eastAsia"/>
          <w:bCs/>
          <w:kern w:val="24"/>
        </w:rPr>
        <w:t>建立国家重点野生动物资源档案并实施重点保护，</w:t>
      </w:r>
      <w:r w:rsidR="001A7EC0">
        <w:rPr>
          <w:rFonts w:hAnsi="仿宋" w:hint="eastAsia"/>
          <w:bCs/>
          <w:kern w:val="24"/>
        </w:rPr>
        <w:t>培育</w:t>
      </w:r>
      <w:r w:rsidRPr="00350A37">
        <w:rPr>
          <w:rFonts w:hAnsi="仿宋" w:hint="eastAsia"/>
          <w:bCs/>
          <w:kern w:val="24"/>
        </w:rPr>
        <w:t>珍稀</w:t>
      </w:r>
      <w:r w:rsidR="001A7EC0" w:rsidRPr="00350A37">
        <w:rPr>
          <w:rFonts w:hAnsi="仿宋" w:hint="eastAsia"/>
          <w:bCs/>
          <w:kern w:val="24"/>
        </w:rPr>
        <w:t>乡土</w:t>
      </w:r>
      <w:r w:rsidRPr="00350A37">
        <w:rPr>
          <w:rFonts w:hAnsi="仿宋" w:hint="eastAsia"/>
          <w:bCs/>
          <w:kern w:val="24"/>
        </w:rPr>
        <w:t>树种，防控环黄山松材线虫等外来物种入侵，提升全县生物多样性保护水平。</w:t>
      </w:r>
    </w:p>
    <w:p w14:paraId="52CE0580" w14:textId="77777777" w:rsidR="000D0C0E" w:rsidRPr="00350A37" w:rsidRDefault="000D0C0E" w:rsidP="000D0C0E">
      <w:pPr>
        <w:pStyle w:val="2"/>
        <w:jc w:val="center"/>
        <w:rPr>
          <w:rFonts w:hint="eastAsia"/>
          <w:b w:val="0"/>
          <w:bCs w:val="0"/>
        </w:rPr>
      </w:pPr>
      <w:bookmarkStart w:id="87" w:name="_Toc191632946"/>
      <w:r w:rsidRPr="00350A37">
        <w:rPr>
          <w:rFonts w:hint="eastAsia"/>
          <w:b w:val="0"/>
          <w:bCs w:val="0"/>
        </w:rPr>
        <w:t>第五节</w:t>
      </w:r>
      <w:r w:rsidRPr="00350A37">
        <w:rPr>
          <w:b w:val="0"/>
          <w:bCs w:val="0"/>
        </w:rPr>
        <w:t xml:space="preserve"> </w:t>
      </w:r>
      <w:r w:rsidRPr="00350A37">
        <w:rPr>
          <w:rFonts w:hint="eastAsia"/>
          <w:b w:val="0"/>
          <w:bCs w:val="0"/>
        </w:rPr>
        <w:t>生态支撑体系建设工程</w:t>
      </w:r>
      <w:bookmarkEnd w:id="87"/>
    </w:p>
    <w:p w14:paraId="44B5DA17" w14:textId="13BC78C8" w:rsidR="000D0C0E" w:rsidRPr="00350A37" w:rsidRDefault="000D0C0E" w:rsidP="000D0C0E">
      <w:pPr>
        <w:ind w:firstLineChars="200" w:firstLine="640"/>
        <w:rPr>
          <w:rFonts w:hint="eastAsia"/>
        </w:rPr>
      </w:pPr>
      <w:r w:rsidRPr="00350A37">
        <w:t>全面完成自然资源调查、确权和登记工作，定期监测</w:t>
      </w:r>
      <w:r w:rsidRPr="00350A37">
        <w:rPr>
          <w:rFonts w:hint="eastAsia"/>
        </w:rPr>
        <w:t>全县森林、水域、土壤等</w:t>
      </w:r>
      <w:r w:rsidRPr="00350A37">
        <w:t>重要生态系统生态质量</w:t>
      </w:r>
      <w:r w:rsidRPr="00350A37">
        <w:rPr>
          <w:rFonts w:hint="eastAsia"/>
        </w:rPr>
        <w:t>，</w:t>
      </w:r>
      <w:r w:rsidRPr="00350A37">
        <w:t>提高自然生态监测监管水平。完善</w:t>
      </w:r>
      <w:r w:rsidRPr="00350A37">
        <w:rPr>
          <w:rFonts w:hint="eastAsia"/>
        </w:rPr>
        <w:t>自然资源“一张图”，突出山水林田湖草沙生态系统“一张图”管理，</w:t>
      </w:r>
      <w:r w:rsidRPr="00350A37">
        <w:t>构建</w:t>
      </w:r>
      <w:r w:rsidRPr="00350A37">
        <w:rPr>
          <w:rFonts w:hint="eastAsia"/>
        </w:rPr>
        <w:t>县级</w:t>
      </w:r>
      <w:r w:rsidRPr="00350A37">
        <w:t>保护和修复重大工程项目监管与评估系统，为生态保护和修复重大工程提供一体化服务</w:t>
      </w:r>
      <w:r w:rsidRPr="00350A37">
        <w:rPr>
          <w:rFonts w:hAnsi="仿宋" w:hint="eastAsia"/>
          <w:kern w:val="24"/>
        </w:rPr>
        <w:t>。</w:t>
      </w:r>
    </w:p>
    <w:p w14:paraId="4296C514" w14:textId="610EACB3" w:rsidR="007703B5" w:rsidRPr="00350A37" w:rsidRDefault="007703B5" w:rsidP="007703B5">
      <w:pPr>
        <w:pStyle w:val="1"/>
        <w:jc w:val="center"/>
        <w:rPr>
          <w:rFonts w:ascii="黑体" w:hAnsi="黑体" w:hint="eastAsia"/>
        </w:rPr>
      </w:pPr>
      <w:bookmarkStart w:id="88" w:name="_Toc97812088"/>
      <w:bookmarkStart w:id="89" w:name="_Toc91058934"/>
      <w:bookmarkStart w:id="90" w:name="_Toc124282317"/>
      <w:bookmarkStart w:id="91" w:name="_Toc126677112"/>
      <w:bookmarkStart w:id="92" w:name="_Toc191632947"/>
      <w:r w:rsidRPr="00350A37">
        <w:rPr>
          <w:rFonts w:ascii="黑体" w:hAnsi="黑体" w:hint="eastAsia"/>
          <w:b w:val="0"/>
          <w:bCs w:val="0"/>
        </w:rPr>
        <w:t>第</w:t>
      </w:r>
      <w:r w:rsidR="00805510">
        <w:rPr>
          <w:rFonts w:ascii="黑体" w:hAnsi="黑体" w:hint="eastAsia"/>
          <w:b w:val="0"/>
          <w:bCs w:val="0"/>
        </w:rPr>
        <w:t>七</w:t>
      </w:r>
      <w:r w:rsidRPr="00350A37">
        <w:rPr>
          <w:rFonts w:ascii="黑体" w:hAnsi="黑体" w:hint="eastAsia"/>
          <w:b w:val="0"/>
          <w:bCs w:val="0"/>
        </w:rPr>
        <w:t>章</w:t>
      </w:r>
      <w:r w:rsidRPr="00350A37">
        <w:rPr>
          <w:rFonts w:ascii="黑体" w:hAnsi="黑体"/>
          <w:b w:val="0"/>
          <w:bCs w:val="0"/>
        </w:rPr>
        <w:t xml:space="preserve"> </w:t>
      </w:r>
      <w:r w:rsidRPr="00350A37">
        <w:rPr>
          <w:rFonts w:ascii="黑体" w:hAnsi="黑体" w:hint="eastAsia"/>
          <w:b w:val="0"/>
          <w:bCs w:val="0"/>
        </w:rPr>
        <w:t>效益评价</w:t>
      </w:r>
      <w:bookmarkEnd w:id="90"/>
      <w:bookmarkEnd w:id="91"/>
      <w:bookmarkEnd w:id="92"/>
    </w:p>
    <w:p w14:paraId="2D135CFE" w14:textId="77777777" w:rsidR="007703B5" w:rsidRPr="00350A37" w:rsidRDefault="007703B5" w:rsidP="007703B5">
      <w:pPr>
        <w:pStyle w:val="2"/>
        <w:jc w:val="center"/>
        <w:rPr>
          <w:rFonts w:hint="eastAsia"/>
          <w:b w:val="0"/>
          <w:bCs w:val="0"/>
        </w:rPr>
      </w:pPr>
      <w:bookmarkStart w:id="93" w:name="_Toc124282318"/>
      <w:bookmarkStart w:id="94" w:name="_Toc126677113"/>
      <w:bookmarkStart w:id="95" w:name="_Toc191632948"/>
      <w:r w:rsidRPr="00350A37">
        <w:rPr>
          <w:rFonts w:hint="eastAsia"/>
          <w:b w:val="0"/>
          <w:bCs w:val="0"/>
        </w:rPr>
        <w:t>第一节</w:t>
      </w:r>
      <w:r w:rsidRPr="00350A37">
        <w:rPr>
          <w:b w:val="0"/>
          <w:bCs w:val="0"/>
        </w:rPr>
        <w:t xml:space="preserve"> </w:t>
      </w:r>
      <w:r w:rsidRPr="00350A37">
        <w:rPr>
          <w:rFonts w:hint="eastAsia"/>
          <w:b w:val="0"/>
          <w:bCs w:val="0"/>
        </w:rPr>
        <w:t>生态效益</w:t>
      </w:r>
      <w:bookmarkEnd w:id="93"/>
      <w:bookmarkEnd w:id="94"/>
      <w:bookmarkEnd w:id="95"/>
    </w:p>
    <w:p w14:paraId="5AE3561C" w14:textId="0B044831" w:rsidR="007703B5" w:rsidRPr="00350A37" w:rsidRDefault="007703B5" w:rsidP="007703B5">
      <w:pPr>
        <w:ind w:firstLineChars="200" w:firstLine="643"/>
        <w:rPr>
          <w:rFonts w:hint="eastAsia"/>
        </w:rPr>
      </w:pPr>
      <w:r w:rsidRPr="00350A37">
        <w:rPr>
          <w:rFonts w:hint="eastAsia"/>
          <w:b/>
          <w:bCs/>
        </w:rPr>
        <w:t>全面提升</w:t>
      </w:r>
      <w:r w:rsidR="006C07E0" w:rsidRPr="00350A37">
        <w:rPr>
          <w:rFonts w:hint="eastAsia"/>
          <w:b/>
          <w:bCs/>
        </w:rPr>
        <w:t>东至县</w:t>
      </w:r>
      <w:r w:rsidRPr="00350A37">
        <w:rPr>
          <w:rFonts w:hint="eastAsia"/>
          <w:b/>
          <w:bCs/>
        </w:rPr>
        <w:t>生态系统质量。</w:t>
      </w:r>
      <w:r w:rsidRPr="00350A37">
        <w:rPr>
          <w:rFonts w:hint="eastAsia"/>
        </w:rPr>
        <w:t>通过实施</w:t>
      </w:r>
      <w:r w:rsidR="006C07E0" w:rsidRPr="00350A37">
        <w:rPr>
          <w:rFonts w:hint="eastAsia"/>
        </w:rPr>
        <w:t>东至县</w:t>
      </w:r>
      <w:r w:rsidRPr="00350A37">
        <w:rPr>
          <w:rFonts w:hint="eastAsia"/>
        </w:rPr>
        <w:t>国土空间生态修复规划，构建生态系统保护修复整体格局，优化国土空间开发格局。筑牢皖南生态安全屏障，全力推进长江（</w:t>
      </w:r>
      <w:r w:rsidR="006C07E0" w:rsidRPr="00350A37">
        <w:rPr>
          <w:rFonts w:hint="eastAsia"/>
        </w:rPr>
        <w:t>东至段</w:t>
      </w:r>
      <w:r w:rsidRPr="00350A37">
        <w:rPr>
          <w:rFonts w:hint="eastAsia"/>
        </w:rPr>
        <w:t>）生态廊道国土绿化，切实加大退化林修复、</w:t>
      </w:r>
      <w:r w:rsidRPr="00350A37">
        <w:t>低产低效林改造、森林</w:t>
      </w:r>
      <w:r w:rsidRPr="00350A37">
        <w:rPr>
          <w:rFonts w:hint="eastAsia"/>
        </w:rPr>
        <w:t>抚育。系统提升河湖湿地生态环境</w:t>
      </w:r>
      <w:r w:rsidRPr="00350A37">
        <w:rPr>
          <w:rFonts w:hint="eastAsia"/>
        </w:rPr>
        <w:lastRenderedPageBreak/>
        <w:t>与水安全保障能力，修复尧渡河及沿线湿地，严格污染物排放总量控制。加强涵养林、水土保持林建设</w:t>
      </w:r>
      <w:r w:rsidRPr="00350A37">
        <w:t>，推进生态清洁小流域建设，</w:t>
      </w:r>
      <w:r w:rsidR="006C07E0" w:rsidRPr="00350A37">
        <w:rPr>
          <w:rFonts w:hint="eastAsia"/>
        </w:rPr>
        <w:t>改善水土流失现象，</w:t>
      </w:r>
      <w:r w:rsidRPr="00350A37">
        <w:t>维护生态屏障和江河源头水源涵养能力</w:t>
      </w:r>
      <w:r w:rsidRPr="00350A37">
        <w:rPr>
          <w:rFonts w:hint="eastAsia"/>
        </w:rPr>
        <w:t>。</w:t>
      </w:r>
    </w:p>
    <w:p w14:paraId="5E6B6835" w14:textId="16703F5F" w:rsidR="007703B5" w:rsidRPr="00350A37" w:rsidRDefault="007703B5" w:rsidP="007703B5">
      <w:pPr>
        <w:ind w:firstLineChars="200" w:firstLine="643"/>
        <w:rPr>
          <w:rFonts w:hint="eastAsia"/>
        </w:rPr>
      </w:pPr>
      <w:r w:rsidRPr="00350A37">
        <w:rPr>
          <w:rFonts w:hint="eastAsia"/>
          <w:b/>
          <w:bCs/>
        </w:rPr>
        <w:t>整体提升生态系统服务。</w:t>
      </w:r>
      <w:r w:rsidRPr="00350A37">
        <w:rPr>
          <w:rFonts w:hint="eastAsia"/>
        </w:rPr>
        <w:t>提升</w:t>
      </w:r>
      <w:r w:rsidR="006C07E0" w:rsidRPr="00350A37">
        <w:rPr>
          <w:rFonts w:hint="eastAsia"/>
        </w:rPr>
        <w:t>东至县</w:t>
      </w:r>
      <w:r w:rsidR="00462930" w:rsidRPr="00350A37">
        <w:rPr>
          <w:rFonts w:hint="eastAsia"/>
        </w:rPr>
        <w:t>中部和</w:t>
      </w:r>
      <w:r w:rsidRPr="00350A37">
        <w:rPr>
          <w:rFonts w:hint="eastAsia"/>
        </w:rPr>
        <w:t>东南部山区森林</w:t>
      </w:r>
      <w:r w:rsidRPr="00350A37">
        <w:t>生态系统的</w:t>
      </w:r>
      <w:r w:rsidRPr="00350A37">
        <w:rPr>
          <w:rFonts w:hint="eastAsia"/>
        </w:rPr>
        <w:t>质量</w:t>
      </w:r>
      <w:r w:rsidRPr="00350A37">
        <w:t>和稳定性</w:t>
      </w:r>
      <w:r w:rsidRPr="00350A37">
        <w:rPr>
          <w:rFonts w:hint="eastAsia"/>
        </w:rPr>
        <w:t>，提高森林</w:t>
      </w:r>
      <w:proofErr w:type="gramStart"/>
      <w:r w:rsidRPr="00350A37">
        <w:rPr>
          <w:rFonts w:hint="eastAsia"/>
        </w:rPr>
        <w:t>生态固碳能力</w:t>
      </w:r>
      <w:proofErr w:type="gramEnd"/>
      <w:r w:rsidRPr="00350A37">
        <w:rPr>
          <w:rFonts w:hint="eastAsia"/>
        </w:rPr>
        <w:t>，增强生态脆弱区水源涵养和水土保持能力，有效保护生物多样性，筑牢</w:t>
      </w:r>
      <w:r w:rsidR="006C07E0" w:rsidRPr="00350A37">
        <w:rPr>
          <w:rFonts w:hint="eastAsia"/>
        </w:rPr>
        <w:t>东至县</w:t>
      </w:r>
      <w:r w:rsidRPr="00350A37">
        <w:rPr>
          <w:rFonts w:hint="eastAsia"/>
        </w:rPr>
        <w:t>森林生态屏障。实施</w:t>
      </w:r>
      <w:r w:rsidR="00462930" w:rsidRPr="00350A37">
        <w:rPr>
          <w:rFonts w:hint="eastAsia"/>
        </w:rPr>
        <w:t>尧渡河、龙泉河、黄</w:t>
      </w:r>
      <w:proofErr w:type="gramStart"/>
      <w:r w:rsidR="00462930" w:rsidRPr="00350A37">
        <w:rPr>
          <w:rFonts w:hint="eastAsia"/>
        </w:rPr>
        <w:t>湓</w:t>
      </w:r>
      <w:proofErr w:type="gramEnd"/>
      <w:r w:rsidR="00462930" w:rsidRPr="00350A37">
        <w:rPr>
          <w:rFonts w:hint="eastAsia"/>
        </w:rPr>
        <w:t>河</w:t>
      </w:r>
      <w:r w:rsidRPr="00350A37">
        <w:rPr>
          <w:rFonts w:hint="eastAsia"/>
        </w:rPr>
        <w:t>等河湖综合治理，保护河湖自然形态、提高河湖连通性、加强沿线截污和面源污染治理，提升水生态系统健康。保护和修复</w:t>
      </w:r>
      <w:r w:rsidRPr="00350A37">
        <w:t>长江沿线、升金湖周边</w:t>
      </w:r>
      <w:r w:rsidRPr="00350A37">
        <w:rPr>
          <w:rFonts w:hint="eastAsia"/>
        </w:rPr>
        <w:t>湿地生态系统，保障生态用水、恢复湿地生境、持续推进农业面源污染治理，提升野生动植物栖息地环境质量，充分发挥沿江湿地洪水调蓄和生物多样性保护功能，保障区域重大生态战略实施</w:t>
      </w:r>
      <w:r w:rsidRPr="00350A37">
        <w:t>。</w:t>
      </w:r>
    </w:p>
    <w:p w14:paraId="0DCB922C" w14:textId="77777777" w:rsidR="007703B5" w:rsidRPr="00350A37" w:rsidRDefault="007703B5" w:rsidP="007703B5">
      <w:pPr>
        <w:pStyle w:val="2"/>
        <w:jc w:val="center"/>
        <w:rPr>
          <w:rFonts w:hint="eastAsia"/>
          <w:b w:val="0"/>
          <w:bCs w:val="0"/>
        </w:rPr>
      </w:pPr>
      <w:bookmarkStart w:id="96" w:name="_Toc124282319"/>
      <w:bookmarkStart w:id="97" w:name="_Toc126677114"/>
      <w:bookmarkStart w:id="98" w:name="_Toc191632949"/>
      <w:r w:rsidRPr="00350A37">
        <w:rPr>
          <w:rFonts w:hint="eastAsia"/>
          <w:b w:val="0"/>
          <w:bCs w:val="0"/>
        </w:rPr>
        <w:t>第二节</w:t>
      </w:r>
      <w:r w:rsidRPr="00350A37">
        <w:rPr>
          <w:b w:val="0"/>
          <w:bCs w:val="0"/>
        </w:rPr>
        <w:t xml:space="preserve"> </w:t>
      </w:r>
      <w:r w:rsidRPr="00350A37">
        <w:rPr>
          <w:rFonts w:hint="eastAsia"/>
          <w:b w:val="0"/>
          <w:bCs w:val="0"/>
        </w:rPr>
        <w:t>经济效益</w:t>
      </w:r>
      <w:bookmarkEnd w:id="96"/>
      <w:bookmarkEnd w:id="97"/>
      <w:bookmarkEnd w:id="98"/>
    </w:p>
    <w:p w14:paraId="55B3475F" w14:textId="6B3BDB4D" w:rsidR="007703B5" w:rsidRPr="00350A37" w:rsidRDefault="007703B5" w:rsidP="007703B5">
      <w:pPr>
        <w:ind w:firstLineChars="200" w:firstLine="643"/>
        <w:rPr>
          <w:rFonts w:hint="eastAsia"/>
        </w:rPr>
      </w:pPr>
      <w:r w:rsidRPr="00350A37">
        <w:rPr>
          <w:rFonts w:hint="eastAsia"/>
          <w:b/>
          <w:bCs/>
        </w:rPr>
        <w:t>优化国土空间格局，减少生态问题损失。</w:t>
      </w:r>
      <w:r w:rsidRPr="00350A37">
        <w:rPr>
          <w:rFonts w:hint="eastAsia"/>
        </w:rPr>
        <w:t>通过优化国土空间格局、提升水土资源节约集约利用水平、提升河湖生态环境等措施，可以避免或降低部分自然灾害风险，有效保护或减轻因生态问题可能造成的经济损失，提升</w:t>
      </w:r>
      <w:r w:rsidR="00462930" w:rsidRPr="00350A37">
        <w:rPr>
          <w:rFonts w:hint="eastAsia"/>
        </w:rPr>
        <w:t>东至</w:t>
      </w:r>
      <w:proofErr w:type="gramStart"/>
      <w:r w:rsidR="00462930" w:rsidRPr="00350A37">
        <w:rPr>
          <w:rFonts w:hint="eastAsia"/>
        </w:rPr>
        <w:t>县</w:t>
      </w:r>
      <w:r w:rsidRPr="00350A37">
        <w:rPr>
          <w:rFonts w:hint="eastAsia"/>
        </w:rPr>
        <w:t>资源</w:t>
      </w:r>
      <w:proofErr w:type="gramEnd"/>
      <w:r w:rsidRPr="00350A37">
        <w:rPr>
          <w:rFonts w:hint="eastAsia"/>
        </w:rPr>
        <w:t>环境承载能力，支撑</w:t>
      </w:r>
      <w:r w:rsidR="00462930" w:rsidRPr="00350A37">
        <w:rPr>
          <w:rFonts w:hint="eastAsia"/>
        </w:rPr>
        <w:t>东至县</w:t>
      </w:r>
      <w:r w:rsidRPr="00350A37">
        <w:rPr>
          <w:rFonts w:hint="eastAsia"/>
        </w:rPr>
        <w:t>绿色发展。</w:t>
      </w:r>
    </w:p>
    <w:p w14:paraId="59C5F9DA" w14:textId="4838DF98" w:rsidR="007703B5" w:rsidRPr="00350A37" w:rsidRDefault="007703B5" w:rsidP="007703B5">
      <w:pPr>
        <w:ind w:firstLineChars="200" w:firstLine="643"/>
        <w:rPr>
          <w:rFonts w:hint="eastAsia"/>
        </w:rPr>
      </w:pPr>
      <w:r w:rsidRPr="00350A37">
        <w:rPr>
          <w:rFonts w:hint="eastAsia"/>
          <w:b/>
          <w:bCs/>
        </w:rPr>
        <w:t>优化农业产业结构，</w:t>
      </w:r>
      <w:r w:rsidRPr="00350A37">
        <w:rPr>
          <w:b/>
          <w:bCs/>
        </w:rPr>
        <w:t>全面提升</w:t>
      </w:r>
      <w:hyperlink r:id="rId10" w:tgtFrame="_blank" w:history="1">
        <w:r w:rsidRPr="00350A37">
          <w:rPr>
            <w:b/>
            <w:bCs/>
          </w:rPr>
          <w:t>农业综合效益</w:t>
        </w:r>
      </w:hyperlink>
      <w:r w:rsidRPr="00350A37">
        <w:rPr>
          <w:rFonts w:hint="eastAsia"/>
          <w:b/>
          <w:bCs/>
        </w:rPr>
        <w:t>。</w:t>
      </w:r>
      <w:r w:rsidRPr="00350A37">
        <w:rPr>
          <w:rFonts w:hint="eastAsia"/>
        </w:rPr>
        <w:t>通过实施</w:t>
      </w:r>
      <w:r w:rsidRPr="00350A37">
        <w:t>高标准农田</w:t>
      </w:r>
      <w:r w:rsidRPr="00350A37">
        <w:rPr>
          <w:rFonts w:hint="eastAsia"/>
        </w:rPr>
        <w:t>建设</w:t>
      </w:r>
      <w:r w:rsidRPr="00350A37">
        <w:t>改造</w:t>
      </w:r>
      <w:r w:rsidRPr="00350A37">
        <w:rPr>
          <w:rFonts w:hint="eastAsia"/>
        </w:rPr>
        <w:t>、防控农业面源污染、土地综合整</w:t>
      </w:r>
      <w:r w:rsidRPr="00350A37">
        <w:rPr>
          <w:rFonts w:hint="eastAsia"/>
        </w:rPr>
        <w:lastRenderedPageBreak/>
        <w:t>治等措施，土壤肥力得到改善、耕地面积有效增加、受损植被基本恢复，农田生态系统稳定性和功能增强，农业生产适宜性的提高，农业生产水平得到全面提升；促进农业产业结构的优化调整，促进林果业、畜牧业、农副产品商贸流通业、旅游业等相关产业的发展，巩固脱贫攻坚成果，助力乡村振兴，促进生态与经济双赢。</w:t>
      </w:r>
    </w:p>
    <w:p w14:paraId="1B0F0115" w14:textId="3E522843" w:rsidR="007703B5" w:rsidRPr="00350A37" w:rsidRDefault="007703B5" w:rsidP="00462930">
      <w:pPr>
        <w:ind w:firstLineChars="200" w:firstLine="643"/>
        <w:rPr>
          <w:rFonts w:hint="eastAsia"/>
        </w:rPr>
      </w:pPr>
      <w:r w:rsidRPr="00350A37">
        <w:rPr>
          <w:rFonts w:hint="eastAsia"/>
          <w:b/>
          <w:bCs/>
        </w:rPr>
        <w:t>提升林下生态产品供给水平。</w:t>
      </w:r>
      <w:r w:rsidRPr="00350A37">
        <w:rPr>
          <w:rFonts w:hint="eastAsia"/>
        </w:rPr>
        <w:t>重点</w:t>
      </w:r>
      <w:r w:rsidR="004E29C1" w:rsidRPr="00350A37">
        <w:rPr>
          <w:rFonts w:hint="eastAsia"/>
        </w:rPr>
        <w:t>建设</w:t>
      </w:r>
      <w:r w:rsidR="00462930" w:rsidRPr="00350A37">
        <w:rPr>
          <w:rFonts w:hint="eastAsia"/>
        </w:rPr>
        <w:t>国家储备林、商品用材林、</w:t>
      </w:r>
      <w:r w:rsidR="00462930" w:rsidRPr="00350A37">
        <w:t>竹林</w:t>
      </w:r>
      <w:r w:rsidR="004E29C1" w:rsidRPr="00350A37">
        <w:rPr>
          <w:rFonts w:hint="eastAsia"/>
        </w:rPr>
        <w:t>、林木良种繁育</w:t>
      </w:r>
      <w:r w:rsidRPr="00350A37">
        <w:rPr>
          <w:rFonts w:hint="eastAsia"/>
        </w:rPr>
        <w:t>等生产基地，</w:t>
      </w:r>
      <w:r w:rsidR="004E29C1" w:rsidRPr="00350A37">
        <w:rPr>
          <w:rFonts w:eastAsia="仿宋" w:hAnsi="仿宋"/>
        </w:rPr>
        <w:t>积极探索林果、林药、林菌、林苗、林花等多种森林复合经营模式，有序发展林下种植业。</w:t>
      </w:r>
      <w:r w:rsidRPr="00350A37">
        <w:rPr>
          <w:rFonts w:hint="eastAsia"/>
        </w:rPr>
        <w:t>发展以</w:t>
      </w:r>
      <w:r w:rsidR="00462930" w:rsidRPr="00350A37">
        <w:rPr>
          <w:rFonts w:hint="eastAsia"/>
        </w:rPr>
        <w:t>升金湖重要湿地、</w:t>
      </w:r>
      <w:r w:rsidR="00462930" w:rsidRPr="00350A37">
        <w:rPr>
          <w:rFonts w:hAnsi="仿宋"/>
          <w:bCs/>
          <w:kern w:val="24"/>
        </w:rPr>
        <w:t>天台山省级森林公园</w:t>
      </w:r>
      <w:r w:rsidR="000906D1">
        <w:rPr>
          <w:rFonts w:hAnsi="仿宋" w:hint="eastAsia"/>
          <w:bCs/>
          <w:kern w:val="24"/>
        </w:rPr>
        <w:t>为</w:t>
      </w:r>
      <w:r w:rsidRPr="00350A37">
        <w:rPr>
          <w:rFonts w:hint="eastAsia"/>
        </w:rPr>
        <w:t>主</w:t>
      </w:r>
      <w:r w:rsidR="004E29C1" w:rsidRPr="00350A37">
        <w:rPr>
          <w:rFonts w:hint="eastAsia"/>
        </w:rPr>
        <w:t>，</w:t>
      </w:r>
      <w:r w:rsidR="004E29C1" w:rsidRPr="00350A37">
        <w:rPr>
          <w:rFonts w:eastAsia="仿宋" w:hAnsi="仿宋"/>
        </w:rPr>
        <w:t>仙寓山</w:t>
      </w:r>
      <w:r w:rsidR="004E29C1" w:rsidRPr="00350A37">
        <w:rPr>
          <w:rFonts w:eastAsia="仿宋" w:hAnsi="仿宋" w:hint="eastAsia"/>
        </w:rPr>
        <w:t>、</w:t>
      </w:r>
      <w:r w:rsidR="004E29C1" w:rsidRPr="00350A37">
        <w:rPr>
          <w:rFonts w:eastAsia="仿宋" w:hAnsi="仿宋"/>
        </w:rPr>
        <w:t>金寺山林场</w:t>
      </w:r>
      <w:r w:rsidR="004E29C1" w:rsidRPr="00350A37">
        <w:rPr>
          <w:rFonts w:eastAsia="仿宋" w:hAnsi="仿宋" w:hint="eastAsia"/>
        </w:rPr>
        <w:t>、</w:t>
      </w:r>
      <w:r w:rsidR="004E29C1" w:rsidRPr="00350A37">
        <w:rPr>
          <w:rFonts w:eastAsia="仿宋" w:hAnsi="仿宋"/>
        </w:rPr>
        <w:t>历山胜境</w:t>
      </w:r>
      <w:r w:rsidR="004E29C1" w:rsidRPr="00350A37">
        <w:rPr>
          <w:rFonts w:eastAsia="仿宋" w:hAnsi="仿宋" w:hint="eastAsia"/>
        </w:rPr>
        <w:t>等为</w:t>
      </w:r>
      <w:r w:rsidRPr="00350A37">
        <w:rPr>
          <w:rFonts w:hint="eastAsia"/>
        </w:rPr>
        <w:t>辅的森林旅游产业基地，推进森林休闲健康养生产业发展，实现绿山青山转化为金山银山。</w:t>
      </w:r>
    </w:p>
    <w:p w14:paraId="29A930C9" w14:textId="77777777" w:rsidR="007703B5" w:rsidRPr="00350A37" w:rsidRDefault="007703B5" w:rsidP="007703B5">
      <w:pPr>
        <w:pStyle w:val="2"/>
        <w:jc w:val="center"/>
        <w:rPr>
          <w:rFonts w:hint="eastAsia"/>
          <w:b w:val="0"/>
          <w:bCs w:val="0"/>
        </w:rPr>
      </w:pPr>
      <w:bookmarkStart w:id="99" w:name="_Toc124282320"/>
      <w:bookmarkStart w:id="100" w:name="_Toc126677115"/>
      <w:bookmarkStart w:id="101" w:name="_Toc191632950"/>
      <w:r w:rsidRPr="00350A37">
        <w:rPr>
          <w:rFonts w:hint="eastAsia"/>
          <w:b w:val="0"/>
          <w:bCs w:val="0"/>
        </w:rPr>
        <w:t>第三节</w:t>
      </w:r>
      <w:r w:rsidRPr="00350A37">
        <w:rPr>
          <w:b w:val="0"/>
          <w:bCs w:val="0"/>
        </w:rPr>
        <w:t xml:space="preserve"> </w:t>
      </w:r>
      <w:r w:rsidRPr="00350A37">
        <w:rPr>
          <w:rFonts w:hint="eastAsia"/>
          <w:b w:val="0"/>
          <w:bCs w:val="0"/>
        </w:rPr>
        <w:t>社会效益</w:t>
      </w:r>
      <w:bookmarkEnd w:id="99"/>
      <w:bookmarkEnd w:id="100"/>
      <w:bookmarkEnd w:id="101"/>
    </w:p>
    <w:p w14:paraId="5AC164A9" w14:textId="77777777" w:rsidR="007703B5" w:rsidRPr="00350A37" w:rsidRDefault="007703B5" w:rsidP="007703B5">
      <w:pPr>
        <w:ind w:firstLineChars="200" w:firstLine="643"/>
        <w:rPr>
          <w:rFonts w:hint="eastAsia"/>
        </w:rPr>
      </w:pPr>
      <w:r w:rsidRPr="00350A37">
        <w:rPr>
          <w:rFonts w:hint="eastAsia"/>
          <w:b/>
          <w:bCs/>
        </w:rPr>
        <w:t>促进人与自然和谐发展。</w:t>
      </w:r>
      <w:r w:rsidRPr="00350A37">
        <w:rPr>
          <w:rFonts w:hint="eastAsia"/>
        </w:rPr>
        <w:t>国土空间生态修复规划的编制和实施将极大地提高人民对</w:t>
      </w:r>
      <w:r w:rsidRPr="00350A37">
        <w:t>生态修复重要性、紧迫性认识，</w:t>
      </w:r>
      <w:r w:rsidRPr="00350A37">
        <w:rPr>
          <w:rFonts w:hint="eastAsia"/>
        </w:rPr>
        <w:t>自觉遵循尊重自然、顺应自然、保护自然的科学生态观，有利于树立生态责任和生态道德意识，使保护生态环境成为人们的自觉行动，有利于树立生态知识的学习教育意识，愿意更多了解和掌握生态治理与保护的基本常识和理念，形成全社会动员，共治、共管、共享的生态文明新格局。</w:t>
      </w:r>
    </w:p>
    <w:p w14:paraId="483F98D6" w14:textId="6882EAAF" w:rsidR="007703B5" w:rsidRPr="00350A37" w:rsidRDefault="007703B5" w:rsidP="007703B5">
      <w:pPr>
        <w:ind w:firstLineChars="200" w:firstLine="643"/>
        <w:rPr>
          <w:rFonts w:hint="eastAsia"/>
        </w:rPr>
      </w:pPr>
      <w:r w:rsidRPr="00350A37">
        <w:rPr>
          <w:rFonts w:hint="eastAsia"/>
          <w:b/>
          <w:bCs/>
        </w:rPr>
        <w:lastRenderedPageBreak/>
        <w:t>营建良好的人居环境。</w:t>
      </w:r>
      <w:r w:rsidRPr="00350A37">
        <w:rPr>
          <w:rFonts w:hint="eastAsia"/>
        </w:rPr>
        <w:t>通过各项生态修复工程的实施，将进一步改善</w:t>
      </w:r>
      <w:r w:rsidR="00E32D49" w:rsidRPr="00350A37">
        <w:rPr>
          <w:rFonts w:hint="eastAsia"/>
        </w:rPr>
        <w:t>东至县</w:t>
      </w:r>
      <w:r w:rsidRPr="00350A37">
        <w:rPr>
          <w:rFonts w:hint="eastAsia"/>
        </w:rPr>
        <w:t>生态环境质量，水土流失、矿山开采、地质灾害等对周边居民生产生活的不利影响将逐渐减弱。统筹推进国土绿化和人居环境整治，提高区域环境容量和承载能力，提升城乡绿化水平，有效改善城乡人居环境质量，</w:t>
      </w:r>
      <w:r w:rsidRPr="00350A37">
        <w:t>切实提高人民群众获得感、幸福感、安全感</w:t>
      </w:r>
      <w:r w:rsidRPr="00350A37">
        <w:rPr>
          <w:rFonts w:hint="eastAsia"/>
        </w:rPr>
        <w:t>，</w:t>
      </w:r>
      <w:r w:rsidRPr="00350A37">
        <w:t>让人民群众的生活更方便、更舒心、更美好。</w:t>
      </w:r>
    </w:p>
    <w:p w14:paraId="3CEDC855" w14:textId="46C46CB1" w:rsidR="007E1460" w:rsidRPr="00350A37" w:rsidRDefault="007E1460" w:rsidP="007E1460">
      <w:pPr>
        <w:pStyle w:val="1"/>
        <w:jc w:val="center"/>
        <w:rPr>
          <w:rFonts w:ascii="黑体" w:hAnsi="黑体" w:hint="eastAsia"/>
          <w:b w:val="0"/>
          <w:bCs w:val="0"/>
        </w:rPr>
      </w:pPr>
      <w:bookmarkStart w:id="102" w:name="_Toc191632951"/>
      <w:r w:rsidRPr="00350A37">
        <w:rPr>
          <w:rFonts w:ascii="黑体" w:hAnsi="黑体"/>
          <w:b w:val="0"/>
          <w:bCs w:val="0"/>
        </w:rPr>
        <w:t>第</w:t>
      </w:r>
      <w:r w:rsidR="00805510">
        <w:rPr>
          <w:rFonts w:ascii="黑体" w:hAnsi="黑体" w:hint="eastAsia"/>
          <w:b w:val="0"/>
          <w:bCs w:val="0"/>
        </w:rPr>
        <w:t>八</w:t>
      </w:r>
      <w:r w:rsidRPr="00350A37">
        <w:rPr>
          <w:rFonts w:ascii="黑体" w:hAnsi="黑体"/>
          <w:b w:val="0"/>
          <w:bCs w:val="0"/>
        </w:rPr>
        <w:t>章  规划实施与保障机制</w:t>
      </w:r>
      <w:bookmarkEnd w:id="88"/>
      <w:bookmarkEnd w:id="89"/>
      <w:bookmarkEnd w:id="102"/>
    </w:p>
    <w:p w14:paraId="092B30EF" w14:textId="0D8FD1F0" w:rsidR="007E1460" w:rsidRPr="00350A37" w:rsidRDefault="007E1460" w:rsidP="007E1460">
      <w:pPr>
        <w:pStyle w:val="2"/>
        <w:jc w:val="center"/>
        <w:rPr>
          <w:rFonts w:hint="eastAsia"/>
          <w:b w:val="0"/>
          <w:bCs w:val="0"/>
        </w:rPr>
      </w:pPr>
      <w:bookmarkStart w:id="103" w:name="_Toc97812089"/>
      <w:bookmarkStart w:id="104" w:name="_Toc116072540"/>
      <w:bookmarkStart w:id="105" w:name="_Toc191632952"/>
      <w:r w:rsidRPr="00350A37">
        <w:rPr>
          <w:b w:val="0"/>
          <w:bCs w:val="0"/>
        </w:rPr>
        <w:t>第一节</w:t>
      </w:r>
      <w:r w:rsidRPr="00350A37">
        <w:rPr>
          <w:b w:val="0"/>
          <w:bCs w:val="0"/>
        </w:rPr>
        <w:t xml:space="preserve"> </w:t>
      </w:r>
      <w:r w:rsidRPr="00350A37">
        <w:rPr>
          <w:b w:val="0"/>
          <w:bCs w:val="0"/>
        </w:rPr>
        <w:t>加强组织领导</w:t>
      </w:r>
      <w:bookmarkEnd w:id="103"/>
      <w:bookmarkEnd w:id="104"/>
      <w:bookmarkEnd w:id="105"/>
    </w:p>
    <w:p w14:paraId="5901024F" w14:textId="255B2603" w:rsidR="007E1460" w:rsidRPr="00350A37" w:rsidRDefault="007E1460" w:rsidP="007E1460">
      <w:pPr>
        <w:ind w:firstLineChars="200" w:firstLine="640"/>
        <w:rPr>
          <w:rFonts w:hint="eastAsia"/>
        </w:rPr>
      </w:pPr>
      <w:r w:rsidRPr="00350A37">
        <w:rPr>
          <w:rFonts w:hint="eastAsia"/>
        </w:rPr>
        <w:t>加强组织领导。构建并完善国土空间生态修复领导管理体系，</w:t>
      </w:r>
      <w:r w:rsidRPr="00350A37">
        <w:t>制定国土空间生态保护修复工作任务、行动计划和重</w:t>
      </w:r>
      <w:r w:rsidRPr="00350A37">
        <w:rPr>
          <w:rFonts w:hint="eastAsia"/>
        </w:rPr>
        <w:t>大</w:t>
      </w:r>
      <w:r w:rsidR="00CD49C7" w:rsidRPr="00350A37">
        <w:rPr>
          <w:rFonts w:hint="eastAsia"/>
        </w:rPr>
        <w:t>工程</w:t>
      </w:r>
      <w:r w:rsidRPr="00350A37">
        <w:t>项目库。</w:t>
      </w:r>
      <w:proofErr w:type="gramStart"/>
      <w:r w:rsidRPr="00350A37">
        <w:t>健全跨</w:t>
      </w:r>
      <w:proofErr w:type="gramEnd"/>
      <w:r w:rsidRPr="00350A37">
        <w:t>区域、跨流域、跨部门的生态保护修复工作组织协调机制，协同推进重</w:t>
      </w:r>
      <w:r w:rsidRPr="00350A37">
        <w:rPr>
          <w:rFonts w:hint="eastAsia"/>
        </w:rPr>
        <w:t>大</w:t>
      </w:r>
      <w:r w:rsidRPr="00350A37">
        <w:t>生态保护修复项目建设。</w:t>
      </w:r>
    </w:p>
    <w:p w14:paraId="16C28777" w14:textId="77777777" w:rsidR="007E1460" w:rsidRPr="00350A37" w:rsidRDefault="007E1460" w:rsidP="007E1460">
      <w:pPr>
        <w:ind w:firstLineChars="200" w:firstLine="640"/>
        <w:rPr>
          <w:rFonts w:hint="eastAsia"/>
        </w:rPr>
      </w:pPr>
      <w:r w:rsidRPr="00350A37">
        <w:rPr>
          <w:rFonts w:hint="eastAsia"/>
        </w:rPr>
        <w:t>部门联动，形成合力。</w:t>
      </w:r>
      <w:r w:rsidRPr="00350A37">
        <w:t>各部门</w:t>
      </w:r>
      <w:r w:rsidRPr="00350A37">
        <w:rPr>
          <w:rFonts w:hint="eastAsia"/>
        </w:rPr>
        <w:t>依</w:t>
      </w:r>
      <w:r w:rsidRPr="00350A37">
        <w:t>职能落实国土空间生态保护修复职责</w:t>
      </w:r>
      <w:r w:rsidRPr="00350A37">
        <w:rPr>
          <w:rFonts w:hint="eastAsia"/>
        </w:rPr>
        <w:t>，通过各层级、多部门联动的方式形成工作合力，</w:t>
      </w:r>
      <w:r w:rsidRPr="00350A37">
        <w:t>落实本</w:t>
      </w:r>
      <w:r w:rsidRPr="00350A37">
        <w:rPr>
          <w:rFonts w:hint="eastAsia"/>
        </w:rPr>
        <w:t>领域</w:t>
      </w:r>
      <w:r w:rsidRPr="00350A37">
        <w:t>生态保护修复指标</w:t>
      </w:r>
      <w:r w:rsidRPr="00350A37">
        <w:rPr>
          <w:rFonts w:hint="eastAsia"/>
        </w:rPr>
        <w:t>、修复任务和建设时序安排，共同推动生态保护修复规划实施，</w:t>
      </w:r>
      <w:r w:rsidRPr="00350A37">
        <w:t>推进山水林田湖草</w:t>
      </w:r>
      <w:proofErr w:type="gramStart"/>
      <w:r w:rsidRPr="00350A37">
        <w:t>沙整体</w:t>
      </w:r>
      <w:proofErr w:type="gramEnd"/>
      <w:r w:rsidRPr="00350A37">
        <w:t>保护、系统修复、综合治理</w:t>
      </w:r>
      <w:r w:rsidRPr="00350A37">
        <w:rPr>
          <w:rFonts w:hint="eastAsia"/>
        </w:rPr>
        <w:t>。</w:t>
      </w:r>
    </w:p>
    <w:p w14:paraId="3FD38FE3" w14:textId="34CDFD68" w:rsidR="007E1460" w:rsidRPr="00350A37" w:rsidRDefault="007E1460" w:rsidP="007E1460">
      <w:pPr>
        <w:pStyle w:val="2"/>
        <w:jc w:val="center"/>
        <w:rPr>
          <w:rFonts w:hint="eastAsia"/>
          <w:b w:val="0"/>
          <w:bCs w:val="0"/>
        </w:rPr>
      </w:pPr>
      <w:bookmarkStart w:id="106" w:name="_Toc91058936"/>
      <w:bookmarkStart w:id="107" w:name="_Toc97812090"/>
      <w:bookmarkStart w:id="108" w:name="_Toc116072541"/>
      <w:bookmarkStart w:id="109" w:name="_Toc191632953"/>
      <w:r w:rsidRPr="00350A37">
        <w:rPr>
          <w:b w:val="0"/>
          <w:bCs w:val="0"/>
        </w:rPr>
        <w:t>第二节</w:t>
      </w:r>
      <w:r w:rsidRPr="00350A37">
        <w:rPr>
          <w:b w:val="0"/>
          <w:bCs w:val="0"/>
        </w:rPr>
        <w:t xml:space="preserve"> </w:t>
      </w:r>
      <w:bookmarkEnd w:id="106"/>
      <w:bookmarkEnd w:id="107"/>
      <w:bookmarkEnd w:id="108"/>
      <w:r w:rsidRPr="00350A37">
        <w:rPr>
          <w:rFonts w:hint="eastAsia"/>
          <w:b w:val="0"/>
          <w:bCs w:val="0"/>
        </w:rPr>
        <w:t>创新体制机制</w:t>
      </w:r>
      <w:bookmarkEnd w:id="109"/>
    </w:p>
    <w:p w14:paraId="3243BF06" w14:textId="4768867F" w:rsidR="007E1460" w:rsidRPr="00350A37" w:rsidRDefault="007E1460" w:rsidP="007E1460">
      <w:pPr>
        <w:ind w:firstLineChars="200" w:firstLine="640"/>
        <w:rPr>
          <w:rFonts w:hint="eastAsia"/>
        </w:rPr>
      </w:pPr>
      <w:r w:rsidRPr="00350A37">
        <w:t>吸引社会资本参与。</w:t>
      </w:r>
      <w:r w:rsidRPr="00350A37">
        <w:rPr>
          <w:rFonts w:hint="eastAsia"/>
        </w:rPr>
        <w:t>遵循“谁修复、谁受益”原则，</w:t>
      </w:r>
      <w:r w:rsidRPr="00350A37">
        <w:rPr>
          <w:rFonts w:hint="eastAsia"/>
        </w:rPr>
        <w:lastRenderedPageBreak/>
        <w:t>营造公平、公正、公开的投资环境，鼓</w:t>
      </w:r>
      <w:r w:rsidRPr="00350A37">
        <w:t>励和支持社会资本参与生态保护与修复</w:t>
      </w:r>
      <w:r w:rsidR="00114C17">
        <w:rPr>
          <w:rFonts w:hint="eastAsia"/>
        </w:rPr>
        <w:t>，</w:t>
      </w:r>
      <w:r w:rsidRPr="00350A37">
        <w:t>推动</w:t>
      </w:r>
      <w:r w:rsidR="00114C17" w:rsidRPr="00350A37">
        <w:t>建立</w:t>
      </w:r>
      <w:r w:rsidRPr="00350A37">
        <w:t>重</w:t>
      </w:r>
      <w:r w:rsidRPr="00350A37">
        <w:rPr>
          <w:rFonts w:hint="eastAsia"/>
        </w:rPr>
        <w:t>大</w:t>
      </w:r>
      <w:r w:rsidRPr="00350A37">
        <w:t>生态修复</w:t>
      </w:r>
      <w:r w:rsidR="00CD49C7" w:rsidRPr="00350A37">
        <w:rPr>
          <w:rFonts w:hint="eastAsia"/>
        </w:rPr>
        <w:t>项目</w:t>
      </w:r>
      <w:r w:rsidRPr="00350A37">
        <w:t>市场化建设、运营、管理的有效模式。</w:t>
      </w:r>
    </w:p>
    <w:p w14:paraId="6C040E90" w14:textId="77777777" w:rsidR="007E1460" w:rsidRPr="00350A37" w:rsidRDefault="007E1460" w:rsidP="007E1460">
      <w:pPr>
        <w:pStyle w:val="a0"/>
        <w:ind w:firstLine="640"/>
        <w:rPr>
          <w:rFonts w:hint="eastAsia"/>
        </w:rPr>
      </w:pPr>
      <w:r w:rsidRPr="00350A37">
        <w:rPr>
          <w:rFonts w:hint="eastAsia"/>
        </w:rPr>
        <w:t>完善生态产品价值实现机制。建立鼓励生态产品发展的绿色金融与财税政策，加大财税对生态产品生产产业支撑力度。分类探索实施“生态修复</w:t>
      </w:r>
      <w:r w:rsidRPr="00350A37">
        <w:t>+资源利用+产业融合</w:t>
      </w:r>
      <w:r w:rsidRPr="00350A37">
        <w:t>”</w:t>
      </w:r>
      <w:r w:rsidRPr="00350A37">
        <w:t>的综合修复利用模式，推动生态修复市场化。开展生态产品价值实现机制试点示范，形成可复制、可推广的生态产品价值实现路径和配套政策措施。</w:t>
      </w:r>
    </w:p>
    <w:p w14:paraId="72AF8BCB" w14:textId="692EC457" w:rsidR="007E1460" w:rsidRDefault="007E1460" w:rsidP="007E1460">
      <w:pPr>
        <w:pStyle w:val="a0"/>
        <w:ind w:firstLine="640"/>
        <w:rPr>
          <w:rFonts w:hAnsi="仿宋_GB2312" w:cs="仿宋_GB2312" w:hint="eastAsia"/>
        </w:rPr>
      </w:pPr>
      <w:r w:rsidRPr="00350A37">
        <w:rPr>
          <w:rFonts w:hint="eastAsia"/>
        </w:rPr>
        <w:t>建立完善生态补偿机制。统筹对重点生态功能区、自然保护地、耕地、水源保护地等实行全面综合性基础补偿，探索建立基于自然资源生态价值的生态补偿交易体系</w:t>
      </w:r>
      <w:r w:rsidR="000906D1" w:rsidRPr="00CE7A79">
        <w:rPr>
          <w:rFonts w:hAnsi="微软雅黑" w:cs="微软雅黑" w:hint="eastAsia"/>
        </w:rPr>
        <w:t>，</w:t>
      </w:r>
      <w:r w:rsidRPr="00350A37">
        <w:rPr>
          <w:rFonts w:hAnsi="仿宋_GB2312" w:cs="仿宋_GB2312" w:hint="eastAsia"/>
        </w:rPr>
        <w:t>科学制定面向多类生态系统的补偿标准。实行补偿效果动态评估监督和滚动实施机制，结合保护和修复效果实行激励补偿。</w:t>
      </w:r>
    </w:p>
    <w:p w14:paraId="772E9662" w14:textId="422F3497" w:rsidR="009627FD" w:rsidRPr="00350A37" w:rsidRDefault="009627FD" w:rsidP="009627FD">
      <w:pPr>
        <w:pStyle w:val="2"/>
        <w:jc w:val="center"/>
        <w:rPr>
          <w:rFonts w:hint="eastAsia"/>
          <w:b w:val="0"/>
          <w:bCs w:val="0"/>
        </w:rPr>
      </w:pPr>
      <w:bookmarkStart w:id="110" w:name="_Toc191632954"/>
      <w:r w:rsidRPr="00350A37">
        <w:rPr>
          <w:b w:val="0"/>
          <w:bCs w:val="0"/>
        </w:rPr>
        <w:t>第三节</w:t>
      </w:r>
      <w:r w:rsidRPr="00350A37">
        <w:rPr>
          <w:b w:val="0"/>
          <w:bCs w:val="0"/>
        </w:rPr>
        <w:t xml:space="preserve"> </w:t>
      </w:r>
      <w:r w:rsidRPr="00350A37">
        <w:rPr>
          <w:b w:val="0"/>
          <w:bCs w:val="0"/>
        </w:rPr>
        <w:t>加强实施管理</w:t>
      </w:r>
      <w:bookmarkEnd w:id="110"/>
    </w:p>
    <w:p w14:paraId="514C2AE2" w14:textId="1D0C0C27" w:rsidR="009627FD" w:rsidRPr="00350A37" w:rsidRDefault="009627FD" w:rsidP="009627FD">
      <w:pPr>
        <w:pStyle w:val="a0"/>
        <w:ind w:firstLine="640"/>
        <w:rPr>
          <w:rFonts w:hint="eastAsia"/>
        </w:rPr>
      </w:pPr>
      <w:r w:rsidRPr="00350A37">
        <w:t>落实《规划》传导机制。各</w:t>
      </w:r>
      <w:r w:rsidR="000906D1">
        <w:rPr>
          <w:rFonts w:hint="eastAsia"/>
        </w:rPr>
        <w:t>乡</w:t>
      </w:r>
      <w:r w:rsidRPr="00350A37">
        <w:rPr>
          <w:rFonts w:hint="eastAsia"/>
        </w:rPr>
        <w:t>镇</w:t>
      </w:r>
      <w:r w:rsidR="000906D1">
        <w:rPr>
          <w:rFonts w:hint="eastAsia"/>
        </w:rPr>
        <w:t>和县直部门</w:t>
      </w:r>
      <w:r w:rsidRPr="00350A37">
        <w:rPr>
          <w:rFonts w:hint="eastAsia"/>
        </w:rPr>
        <w:t>要将</w:t>
      </w:r>
      <w:r w:rsidRPr="00350A37">
        <w:t>《规划》</w:t>
      </w:r>
      <w:r w:rsidRPr="00350A37">
        <w:rPr>
          <w:rFonts w:hint="eastAsia"/>
        </w:rPr>
        <w:t>作为</w:t>
      </w:r>
      <w:r w:rsidRPr="00350A37">
        <w:t>实施国土空间生态保护修复工作的重要依据，</w:t>
      </w:r>
      <w:r w:rsidRPr="00350A37">
        <w:rPr>
          <w:rFonts w:hint="eastAsia"/>
        </w:rPr>
        <w:t>分解落实</w:t>
      </w:r>
      <w:r w:rsidRPr="00350A37">
        <w:t>《规划》确定的国土空间生态修复目标</w:t>
      </w:r>
      <w:r w:rsidRPr="00350A37">
        <w:rPr>
          <w:rFonts w:hint="eastAsia"/>
        </w:rPr>
        <w:t>指标</w:t>
      </w:r>
      <w:r w:rsidRPr="00350A37">
        <w:t>、修复分区</w:t>
      </w:r>
      <w:r w:rsidRPr="00350A37">
        <w:rPr>
          <w:rFonts w:hint="eastAsia"/>
        </w:rPr>
        <w:t>、重点区域和重大工程，</w:t>
      </w:r>
      <w:r w:rsidRPr="00350A37">
        <w:t>加强</w:t>
      </w:r>
      <w:r w:rsidRPr="00350A37">
        <w:rPr>
          <w:rFonts w:hint="eastAsia"/>
        </w:rPr>
        <w:t>本区域</w:t>
      </w:r>
      <w:r w:rsidRPr="00350A37">
        <w:t>国土空间生态修复规划与</w:t>
      </w:r>
      <w:r w:rsidRPr="00350A37">
        <w:rPr>
          <w:rFonts w:hint="eastAsia"/>
        </w:rPr>
        <w:t>其他专项规划、详细规划</w:t>
      </w:r>
      <w:r w:rsidRPr="00350A37">
        <w:t>衔接，切实推进全</w:t>
      </w:r>
      <w:r w:rsidRPr="00350A37">
        <w:rPr>
          <w:rFonts w:hint="eastAsia"/>
        </w:rPr>
        <w:t>县</w:t>
      </w:r>
      <w:r w:rsidRPr="00350A37">
        <w:t>生态修复</w:t>
      </w:r>
      <w:r w:rsidRPr="00350A37">
        <w:rPr>
          <w:rFonts w:hint="eastAsia"/>
        </w:rPr>
        <w:t>系统实施</w:t>
      </w:r>
      <w:r w:rsidRPr="00350A37">
        <w:t>。</w:t>
      </w:r>
    </w:p>
    <w:p w14:paraId="7215EE8C" w14:textId="2E24244C" w:rsidR="009627FD" w:rsidRPr="00350A37" w:rsidRDefault="009627FD" w:rsidP="009627FD">
      <w:pPr>
        <w:ind w:firstLineChars="200" w:firstLine="640"/>
        <w:rPr>
          <w:rFonts w:hint="eastAsia"/>
        </w:rPr>
      </w:pPr>
      <w:r w:rsidRPr="00350A37">
        <w:lastRenderedPageBreak/>
        <w:t>建立重点项目库。</w:t>
      </w:r>
      <w:r w:rsidR="00D24A8C" w:rsidRPr="00350A37">
        <w:rPr>
          <w:rFonts w:hint="eastAsia"/>
        </w:rPr>
        <w:t>细化落实市</w:t>
      </w:r>
      <w:r w:rsidR="00D24A8C" w:rsidRPr="00350A37">
        <w:t>级生态修复规划</w:t>
      </w:r>
      <w:r w:rsidR="00D24A8C">
        <w:rPr>
          <w:rFonts w:hint="eastAsia"/>
        </w:rPr>
        <w:t>要求</w:t>
      </w:r>
      <w:r w:rsidR="00D24A8C" w:rsidRPr="00350A37">
        <w:rPr>
          <w:rFonts w:hint="eastAsia"/>
        </w:rPr>
        <w:t>，</w:t>
      </w:r>
      <w:r w:rsidR="00D24A8C">
        <w:rPr>
          <w:rFonts w:hint="eastAsia"/>
        </w:rPr>
        <w:t>构建</w:t>
      </w:r>
      <w:r w:rsidR="00D24A8C" w:rsidRPr="00350A37">
        <w:rPr>
          <w:rFonts w:hint="eastAsia"/>
        </w:rPr>
        <w:t>县</w:t>
      </w:r>
      <w:r w:rsidR="00D24A8C" w:rsidRPr="00350A37">
        <w:t>级生态修复规划重点项目库</w:t>
      </w:r>
      <w:r w:rsidR="00D24A8C">
        <w:rPr>
          <w:rFonts w:hint="eastAsia"/>
        </w:rPr>
        <w:t>，</w:t>
      </w:r>
      <w:r w:rsidR="00D24A8C" w:rsidRPr="00350A37">
        <w:t>切实推进</w:t>
      </w:r>
      <w:r w:rsidR="00D24A8C" w:rsidRPr="00350A37">
        <w:rPr>
          <w:rFonts w:hint="eastAsia"/>
        </w:rPr>
        <w:t>项目</w:t>
      </w:r>
      <w:r w:rsidR="00D24A8C" w:rsidRPr="00350A37">
        <w:t>落地</w:t>
      </w:r>
      <w:r w:rsidR="00D24A8C" w:rsidRPr="00350A37">
        <w:rPr>
          <w:rFonts w:hint="eastAsia"/>
        </w:rPr>
        <w:t>，</w:t>
      </w:r>
      <w:r w:rsidR="000906D1" w:rsidRPr="00350A37">
        <w:t>定期评估</w:t>
      </w:r>
      <w:r w:rsidR="000906D1">
        <w:rPr>
          <w:rFonts w:hint="eastAsia"/>
        </w:rPr>
        <w:t>项目</w:t>
      </w:r>
      <w:r w:rsidR="000906D1" w:rsidRPr="00350A37">
        <w:t>实施效果</w:t>
      </w:r>
      <w:r w:rsidR="00114C17">
        <w:rPr>
          <w:rFonts w:hint="eastAsia"/>
        </w:rPr>
        <w:t>，</w:t>
      </w:r>
      <w:r w:rsidR="00BC0272">
        <w:rPr>
          <w:rFonts w:hint="eastAsia"/>
        </w:rPr>
        <w:t>并</w:t>
      </w:r>
      <w:r w:rsidR="00D24A8C">
        <w:rPr>
          <w:rFonts w:hint="eastAsia"/>
        </w:rPr>
        <w:t>结合</w:t>
      </w:r>
      <w:r w:rsidR="00114C17">
        <w:rPr>
          <w:rFonts w:hint="eastAsia"/>
        </w:rPr>
        <w:t>形势变化和实际需求对项目库进行动态调整更新</w:t>
      </w:r>
      <w:r w:rsidR="00E97A69">
        <w:rPr>
          <w:rFonts w:hint="eastAsia"/>
        </w:rPr>
        <w:t>，</w:t>
      </w:r>
      <w:r w:rsidR="00E97A69" w:rsidRPr="00350A37">
        <w:t>探索具有地域特色的生态保护修复模式</w:t>
      </w:r>
      <w:r w:rsidR="00E97A69">
        <w:rPr>
          <w:rFonts w:hint="eastAsia"/>
        </w:rPr>
        <w:t>。</w:t>
      </w:r>
    </w:p>
    <w:p w14:paraId="04922F56" w14:textId="55EF7464" w:rsidR="009627FD" w:rsidRPr="00350A37" w:rsidRDefault="009627FD" w:rsidP="009627FD">
      <w:pPr>
        <w:ind w:firstLineChars="200" w:firstLine="640"/>
        <w:rPr>
          <w:rFonts w:hint="eastAsia"/>
        </w:rPr>
      </w:pPr>
      <w:r w:rsidRPr="00350A37">
        <w:t>加强重大工程</w:t>
      </w:r>
      <w:r w:rsidRPr="00350A37">
        <w:rPr>
          <w:rFonts w:hint="eastAsia"/>
        </w:rPr>
        <w:t>项目</w:t>
      </w:r>
      <w:r w:rsidRPr="00350A37">
        <w:t>监管。加强</w:t>
      </w:r>
      <w:r w:rsidRPr="00350A37">
        <w:rPr>
          <w:rFonts w:hint="eastAsia"/>
        </w:rPr>
        <w:t>各级</w:t>
      </w:r>
      <w:r w:rsidRPr="00350A37">
        <w:t>政府、施工单位、监理单位、审计单位等配合，构建生态修复重大工程</w:t>
      </w:r>
      <w:r w:rsidRPr="00350A37">
        <w:rPr>
          <w:rFonts w:hint="eastAsia"/>
        </w:rPr>
        <w:t>项目</w:t>
      </w:r>
      <w:r w:rsidRPr="00350A37">
        <w:t>监管体系，形成重点项目系统化、常规化、连续化监管机制。</w:t>
      </w:r>
    </w:p>
    <w:p w14:paraId="35D36D45" w14:textId="5E5110A5" w:rsidR="007E1460" w:rsidRPr="00350A37" w:rsidRDefault="007E1460" w:rsidP="007E1460">
      <w:pPr>
        <w:pStyle w:val="2"/>
        <w:jc w:val="center"/>
        <w:rPr>
          <w:rFonts w:hint="eastAsia"/>
          <w:b w:val="0"/>
          <w:bCs w:val="0"/>
        </w:rPr>
      </w:pPr>
      <w:bookmarkStart w:id="111" w:name="_Toc91058938"/>
      <w:bookmarkStart w:id="112" w:name="_Toc97812092"/>
      <w:bookmarkStart w:id="113" w:name="_Toc116072543"/>
      <w:bookmarkStart w:id="114" w:name="_Toc191632955"/>
      <w:r w:rsidRPr="00350A37">
        <w:rPr>
          <w:b w:val="0"/>
          <w:bCs w:val="0"/>
        </w:rPr>
        <w:t>第四节</w:t>
      </w:r>
      <w:r w:rsidRPr="00350A37">
        <w:rPr>
          <w:b w:val="0"/>
          <w:bCs w:val="0"/>
        </w:rPr>
        <w:t xml:space="preserve"> </w:t>
      </w:r>
      <w:r w:rsidRPr="00350A37">
        <w:rPr>
          <w:b w:val="0"/>
          <w:bCs w:val="0"/>
        </w:rPr>
        <w:t>加强科技支撑</w:t>
      </w:r>
      <w:bookmarkEnd w:id="111"/>
      <w:bookmarkEnd w:id="112"/>
      <w:bookmarkEnd w:id="113"/>
      <w:bookmarkEnd w:id="114"/>
    </w:p>
    <w:p w14:paraId="0B13C124" w14:textId="3296C04A" w:rsidR="007E1460" w:rsidRPr="00350A37" w:rsidRDefault="007E1460" w:rsidP="007E1460">
      <w:pPr>
        <w:ind w:firstLineChars="200" w:firstLine="640"/>
        <w:rPr>
          <w:rFonts w:hint="eastAsia"/>
        </w:rPr>
      </w:pPr>
      <w:r w:rsidRPr="00350A37">
        <w:t>强化学科和人才队伍建设。</w:t>
      </w:r>
      <w:r w:rsidRPr="00350A37">
        <w:rPr>
          <w:rFonts w:hint="eastAsia"/>
        </w:rPr>
        <w:t>积极</w:t>
      </w:r>
      <w:r w:rsidR="00BC0272">
        <w:rPr>
          <w:rFonts w:hint="eastAsia"/>
        </w:rPr>
        <w:t>与池州市、安徽省科研单位、高等院校对接，</w:t>
      </w:r>
      <w:r w:rsidRPr="00350A37">
        <w:rPr>
          <w:rFonts w:hint="eastAsia"/>
        </w:rPr>
        <w:t>培养、引进科技人才，充分发挥科研单位与院校技术力量，实行</w:t>
      </w:r>
      <w:r w:rsidRPr="00596C9C">
        <w:rPr>
          <w:rFonts w:hint="eastAsia"/>
        </w:rPr>
        <w:t>“产、学、</w:t>
      </w:r>
      <w:proofErr w:type="gramStart"/>
      <w:r w:rsidRPr="00596C9C">
        <w:rPr>
          <w:rFonts w:hint="eastAsia"/>
        </w:rPr>
        <w:t>研</w:t>
      </w:r>
      <w:proofErr w:type="gramEnd"/>
      <w:r w:rsidRPr="00596C9C">
        <w:rPr>
          <w:rFonts w:hint="eastAsia"/>
        </w:rPr>
        <w:t>”</w:t>
      </w:r>
      <w:r w:rsidRPr="00350A37">
        <w:rPr>
          <w:rFonts w:hint="eastAsia"/>
        </w:rPr>
        <w:t>相结合，组织科技攻关，加强生态保护修复的科学技术研究，解决生态保护修复中的关键技术问题、难题。积极推广生态保护修复新理论、新技术、新方法。</w:t>
      </w:r>
    </w:p>
    <w:p w14:paraId="0FE54A16" w14:textId="28193ABA" w:rsidR="007E1460" w:rsidRPr="00350A37" w:rsidRDefault="007E1460" w:rsidP="007E1460">
      <w:pPr>
        <w:ind w:firstLineChars="200" w:firstLine="640"/>
        <w:rPr>
          <w:rFonts w:hint="eastAsia"/>
        </w:rPr>
      </w:pPr>
      <w:r w:rsidRPr="00350A37">
        <w:rPr>
          <w:rFonts w:hint="eastAsia"/>
        </w:rPr>
        <w:t>开展信息化建设。基于自然资源“一张图”和国土空间总体规划基础信息平台，同步开展国土空间生态修复信息系统建设，加强对国土空间生态修复重大工程</w:t>
      </w:r>
      <w:r w:rsidR="00CD49C7" w:rsidRPr="00350A37">
        <w:rPr>
          <w:rFonts w:hint="eastAsia"/>
        </w:rPr>
        <w:t>项目</w:t>
      </w:r>
      <w:r w:rsidRPr="00350A37">
        <w:rPr>
          <w:rFonts w:hint="eastAsia"/>
        </w:rPr>
        <w:t>的</w:t>
      </w:r>
      <w:r w:rsidRPr="00350A37">
        <w:t>全生命周期监管</w:t>
      </w:r>
      <w:r w:rsidRPr="00350A37">
        <w:rPr>
          <w:rFonts w:hint="eastAsia"/>
        </w:rPr>
        <w:t>，并与国土空间规划“一张图”衔接，不断提升生态修复科学管理水平。</w:t>
      </w:r>
    </w:p>
    <w:p w14:paraId="6A57F6D2" w14:textId="721B8ABE" w:rsidR="007E1460" w:rsidRPr="00350A37" w:rsidRDefault="007E1460" w:rsidP="007E1460">
      <w:pPr>
        <w:pStyle w:val="2"/>
        <w:jc w:val="center"/>
        <w:rPr>
          <w:rFonts w:hint="eastAsia"/>
          <w:b w:val="0"/>
          <w:bCs w:val="0"/>
        </w:rPr>
      </w:pPr>
      <w:bookmarkStart w:id="115" w:name="_Toc91058939"/>
      <w:bookmarkStart w:id="116" w:name="_Toc87029222"/>
      <w:bookmarkStart w:id="117" w:name="_Toc88254050"/>
      <w:bookmarkStart w:id="118" w:name="_Toc97812093"/>
      <w:bookmarkStart w:id="119" w:name="_Toc116072544"/>
      <w:bookmarkStart w:id="120" w:name="_Toc191632956"/>
      <w:r w:rsidRPr="00350A37">
        <w:rPr>
          <w:b w:val="0"/>
          <w:bCs w:val="0"/>
        </w:rPr>
        <w:lastRenderedPageBreak/>
        <w:t>第五节</w:t>
      </w:r>
      <w:r w:rsidRPr="00350A37">
        <w:rPr>
          <w:b w:val="0"/>
          <w:bCs w:val="0"/>
        </w:rPr>
        <w:t xml:space="preserve"> </w:t>
      </w:r>
      <w:r w:rsidRPr="00350A37">
        <w:rPr>
          <w:b w:val="0"/>
          <w:bCs w:val="0"/>
        </w:rPr>
        <w:t>鼓励公众参与</w:t>
      </w:r>
      <w:bookmarkEnd w:id="115"/>
      <w:bookmarkEnd w:id="116"/>
      <w:bookmarkEnd w:id="117"/>
      <w:bookmarkEnd w:id="118"/>
      <w:bookmarkEnd w:id="119"/>
      <w:bookmarkEnd w:id="120"/>
    </w:p>
    <w:p w14:paraId="4BA4C568" w14:textId="77777777" w:rsidR="007E1460" w:rsidRPr="00350A37" w:rsidRDefault="007E1460" w:rsidP="007E1460">
      <w:pPr>
        <w:ind w:firstLineChars="200" w:firstLine="640"/>
        <w:rPr>
          <w:rFonts w:hint="eastAsia"/>
        </w:rPr>
      </w:pPr>
      <w:r w:rsidRPr="00350A37">
        <w:t>完善生态保护修复公众参与机制。健全公众参与、专家论证和政府决定相结合的行政决策机制。发挥好政府、企业、公众等多主体在山水林田湖草沙生态修复中的作用。</w:t>
      </w:r>
    </w:p>
    <w:p w14:paraId="0B360EEF" w14:textId="77777777" w:rsidR="007E1460" w:rsidRPr="00350A37" w:rsidRDefault="007E1460" w:rsidP="007E1460">
      <w:pPr>
        <w:ind w:firstLineChars="200" w:firstLine="640"/>
        <w:rPr>
          <w:rFonts w:hint="eastAsia"/>
        </w:rPr>
      </w:pPr>
      <w:r w:rsidRPr="00350A37">
        <w:t>加强宣传教育</w:t>
      </w:r>
      <w:r w:rsidRPr="00350A37">
        <w:rPr>
          <w:rFonts w:hint="eastAsia"/>
        </w:rPr>
        <w:t>。充分发挥新闻媒体作用，开展生态修复政策解读等多种形式的公众参与活动，调动群众对生态修复监管工作的积极性，</w:t>
      </w:r>
      <w:r w:rsidRPr="00350A37">
        <w:t>提升全社会生态保护意识</w:t>
      </w:r>
      <w:r w:rsidRPr="00350A37">
        <w:rPr>
          <w:rFonts w:hint="eastAsia"/>
        </w:rPr>
        <w:t>，引导公众自觉参与生态保护修复工作。</w:t>
      </w:r>
    </w:p>
    <w:p w14:paraId="4A932E3A" w14:textId="77777777" w:rsidR="00D75BB8" w:rsidRPr="00350A37" w:rsidRDefault="007E1460" w:rsidP="00560282">
      <w:pPr>
        <w:ind w:firstLineChars="200" w:firstLine="640"/>
        <w:rPr>
          <w:rFonts w:hint="eastAsia"/>
        </w:rPr>
      </w:pPr>
      <w:r w:rsidRPr="00350A37">
        <w:rPr>
          <w:rFonts w:hint="eastAsia"/>
        </w:rPr>
        <w:t>加强</w:t>
      </w:r>
      <w:r w:rsidRPr="00350A37">
        <w:t>公众</w:t>
      </w:r>
      <w:r w:rsidRPr="00350A37">
        <w:rPr>
          <w:rFonts w:hint="eastAsia"/>
        </w:rPr>
        <w:t>监督。健全和完善国土空间生态修复公共宣传平台，定期发布工程建设进展监测、评价、实施成效等信息，保障公众知情权、参与权和监督权，</w:t>
      </w:r>
      <w:r w:rsidRPr="00350A37">
        <w:t>营造全民</w:t>
      </w:r>
      <w:r w:rsidRPr="00350A37">
        <w:rPr>
          <w:rFonts w:hint="eastAsia"/>
        </w:rPr>
        <w:t>共同参与生态修复</w:t>
      </w:r>
      <w:r w:rsidRPr="00350A37">
        <w:t>的良好社会氛围。</w:t>
      </w:r>
    </w:p>
    <w:p w14:paraId="23D0B640" w14:textId="77777777" w:rsidR="007A01E0" w:rsidRPr="00350A37" w:rsidRDefault="007A01E0" w:rsidP="007A01E0">
      <w:pPr>
        <w:pStyle w:val="a0"/>
        <w:ind w:firstLine="640"/>
        <w:rPr>
          <w:rFonts w:hint="eastAsia"/>
        </w:rPr>
      </w:pPr>
    </w:p>
    <w:p w14:paraId="1503BCB4" w14:textId="77777777" w:rsidR="00407601" w:rsidRPr="00350A37" w:rsidRDefault="00407601" w:rsidP="007A01E0">
      <w:pPr>
        <w:pStyle w:val="a0"/>
        <w:ind w:firstLine="640"/>
        <w:rPr>
          <w:rFonts w:hint="eastAsia"/>
        </w:rPr>
      </w:pPr>
    </w:p>
    <w:p w14:paraId="46DFAADF" w14:textId="5AA62696" w:rsidR="00D1093A" w:rsidRPr="00350A37" w:rsidRDefault="00D1093A" w:rsidP="00817833">
      <w:pPr>
        <w:pStyle w:val="2"/>
        <w:rPr>
          <w:rFonts w:ascii="楷体" w:eastAsia="楷体" w:hAnsi="楷体" w:hint="eastAsia"/>
          <w:sz w:val="28"/>
          <w:szCs w:val="28"/>
        </w:rPr>
      </w:pPr>
      <w:bookmarkStart w:id="121" w:name="_Toc191632957"/>
      <w:r w:rsidRPr="00350A37">
        <w:rPr>
          <w:rFonts w:ascii="楷体" w:eastAsia="楷体" w:hAnsi="楷体" w:hint="eastAsia"/>
          <w:sz w:val="28"/>
          <w:szCs w:val="28"/>
        </w:rPr>
        <w:lastRenderedPageBreak/>
        <w:t>附图</w:t>
      </w:r>
      <w:r w:rsidRPr="00350A37">
        <w:rPr>
          <w:rFonts w:ascii="楷体" w:eastAsia="楷体" w:hAnsi="楷体"/>
          <w:sz w:val="28"/>
          <w:szCs w:val="28"/>
        </w:rPr>
        <w:t>1 县域生态安全格局图</w:t>
      </w:r>
      <w:bookmarkEnd w:id="121"/>
    </w:p>
    <w:p w14:paraId="36B308A0" w14:textId="6F4796F3" w:rsidR="00D1093A" w:rsidRPr="00350A37" w:rsidRDefault="00476837" w:rsidP="00D1093A">
      <w:pPr>
        <w:rPr>
          <w:rFonts w:hint="eastAsia"/>
        </w:rPr>
      </w:pPr>
      <w:r w:rsidRPr="00476837">
        <w:rPr>
          <w:noProof/>
        </w:rPr>
        <w:drawing>
          <wp:inline distT="0" distB="0" distL="0" distR="0" wp14:anchorId="76B367A6" wp14:editId="212E151A">
            <wp:extent cx="5274310" cy="7460615"/>
            <wp:effectExtent l="0" t="0" r="2540" b="6985"/>
            <wp:docPr id="44783077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4310" cy="7460615"/>
                    </a:xfrm>
                    <a:prstGeom prst="rect">
                      <a:avLst/>
                    </a:prstGeom>
                    <a:noFill/>
                    <a:ln>
                      <a:noFill/>
                    </a:ln>
                  </pic:spPr>
                </pic:pic>
              </a:graphicData>
            </a:graphic>
          </wp:inline>
        </w:drawing>
      </w:r>
    </w:p>
    <w:p w14:paraId="77791E5F" w14:textId="14D44FBE" w:rsidR="00D1093A" w:rsidRPr="00350A37" w:rsidRDefault="00D1093A" w:rsidP="00817833">
      <w:pPr>
        <w:pStyle w:val="2"/>
        <w:rPr>
          <w:rFonts w:ascii="楷体" w:eastAsia="楷体" w:hAnsi="楷体" w:hint="eastAsia"/>
          <w:sz w:val="28"/>
          <w:szCs w:val="28"/>
        </w:rPr>
      </w:pPr>
      <w:bookmarkStart w:id="122" w:name="_Toc191632958"/>
      <w:r w:rsidRPr="00350A37">
        <w:rPr>
          <w:rFonts w:ascii="楷体" w:eastAsia="楷体" w:hAnsi="楷体" w:hint="eastAsia"/>
          <w:sz w:val="28"/>
          <w:szCs w:val="28"/>
        </w:rPr>
        <w:lastRenderedPageBreak/>
        <w:t>附图</w:t>
      </w:r>
      <w:r w:rsidRPr="00350A37">
        <w:rPr>
          <w:rFonts w:ascii="楷体" w:eastAsia="楷体" w:hAnsi="楷体"/>
          <w:sz w:val="28"/>
          <w:szCs w:val="28"/>
        </w:rPr>
        <w:t>2</w:t>
      </w:r>
      <w:r w:rsidR="006A6278" w:rsidRPr="00350A37">
        <w:rPr>
          <w:rFonts w:ascii="楷体" w:eastAsia="楷体" w:hAnsi="楷体"/>
          <w:sz w:val="28"/>
          <w:szCs w:val="28"/>
        </w:rPr>
        <w:t xml:space="preserve"> </w:t>
      </w:r>
      <w:r w:rsidRPr="00350A37">
        <w:rPr>
          <w:rFonts w:ascii="楷体" w:eastAsia="楷体" w:hAnsi="楷体"/>
          <w:sz w:val="28"/>
          <w:szCs w:val="28"/>
        </w:rPr>
        <w:t>生态修复分区图</w:t>
      </w:r>
      <w:bookmarkEnd w:id="122"/>
    </w:p>
    <w:p w14:paraId="6839DEBB" w14:textId="5392D505" w:rsidR="00D1093A" w:rsidRPr="00350A37" w:rsidRDefault="005B7D2D" w:rsidP="00D1093A">
      <w:pPr>
        <w:rPr>
          <w:rFonts w:hint="eastAsia"/>
        </w:rPr>
      </w:pPr>
      <w:r w:rsidRPr="00350A37">
        <w:rPr>
          <w:noProof/>
        </w:rPr>
        <w:drawing>
          <wp:inline distT="0" distB="0" distL="0" distR="0" wp14:anchorId="309189E9" wp14:editId="6BBAC256">
            <wp:extent cx="5722429" cy="810000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22429" cy="8100000"/>
                    </a:xfrm>
                    <a:prstGeom prst="rect">
                      <a:avLst/>
                    </a:prstGeom>
                    <a:noFill/>
                    <a:ln>
                      <a:noFill/>
                    </a:ln>
                  </pic:spPr>
                </pic:pic>
              </a:graphicData>
            </a:graphic>
          </wp:inline>
        </w:drawing>
      </w:r>
    </w:p>
    <w:p w14:paraId="19EBC255" w14:textId="1B109907" w:rsidR="00D1093A" w:rsidRPr="00350A37" w:rsidRDefault="00D1093A" w:rsidP="00D1093A">
      <w:pPr>
        <w:pStyle w:val="1"/>
        <w:jc w:val="left"/>
        <w:rPr>
          <w:rFonts w:ascii="楷体" w:eastAsia="楷体" w:hAnsi="楷体" w:cstheme="majorBidi" w:hint="eastAsia"/>
          <w:kern w:val="2"/>
          <w:sz w:val="28"/>
          <w:szCs w:val="28"/>
        </w:rPr>
      </w:pPr>
      <w:bookmarkStart w:id="123" w:name="_Toc191632959"/>
      <w:r w:rsidRPr="00350A37">
        <w:rPr>
          <w:rFonts w:ascii="楷体" w:eastAsia="楷体" w:hAnsi="楷体" w:cstheme="majorBidi" w:hint="eastAsia"/>
          <w:kern w:val="2"/>
          <w:sz w:val="28"/>
          <w:szCs w:val="28"/>
        </w:rPr>
        <w:lastRenderedPageBreak/>
        <w:t>附图</w:t>
      </w:r>
      <w:r w:rsidRPr="00350A37">
        <w:rPr>
          <w:rFonts w:ascii="楷体" w:eastAsia="楷体" w:hAnsi="楷体" w:cstheme="majorBidi"/>
          <w:kern w:val="2"/>
          <w:sz w:val="28"/>
          <w:szCs w:val="28"/>
        </w:rPr>
        <w:t>3 生态修复重点区域图</w:t>
      </w:r>
      <w:bookmarkEnd w:id="123"/>
    </w:p>
    <w:p w14:paraId="6EA2276E" w14:textId="32CD72F4" w:rsidR="00D1093A" w:rsidRPr="00350A37" w:rsidRDefault="00D1093A" w:rsidP="00D1093A">
      <w:pPr>
        <w:rPr>
          <w:rFonts w:hint="eastAsia"/>
        </w:rPr>
      </w:pPr>
      <w:r w:rsidRPr="00350A37">
        <w:rPr>
          <w:noProof/>
        </w:rPr>
        <w:drawing>
          <wp:inline distT="0" distB="0" distL="0" distR="0" wp14:anchorId="78DF8DAA" wp14:editId="7E0EEF82">
            <wp:extent cx="5720483" cy="810000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20483" cy="8100000"/>
                    </a:xfrm>
                    <a:prstGeom prst="rect">
                      <a:avLst/>
                    </a:prstGeom>
                    <a:noFill/>
                    <a:ln>
                      <a:noFill/>
                    </a:ln>
                  </pic:spPr>
                </pic:pic>
              </a:graphicData>
            </a:graphic>
          </wp:inline>
        </w:drawing>
      </w:r>
    </w:p>
    <w:p w14:paraId="57203F80" w14:textId="543E1401" w:rsidR="00D1093A" w:rsidRPr="00350A37" w:rsidRDefault="00D1093A" w:rsidP="00D1093A">
      <w:pPr>
        <w:pStyle w:val="1"/>
        <w:jc w:val="left"/>
        <w:rPr>
          <w:rFonts w:ascii="楷体" w:eastAsia="楷体" w:hAnsi="楷体" w:cstheme="majorBidi" w:hint="eastAsia"/>
          <w:kern w:val="2"/>
          <w:sz w:val="28"/>
          <w:szCs w:val="28"/>
        </w:rPr>
      </w:pPr>
      <w:bookmarkStart w:id="124" w:name="_Toc191632960"/>
      <w:r w:rsidRPr="00350A37">
        <w:rPr>
          <w:rFonts w:ascii="楷体" w:eastAsia="楷体" w:hAnsi="楷体" w:cstheme="majorBidi" w:hint="eastAsia"/>
          <w:kern w:val="2"/>
          <w:sz w:val="28"/>
          <w:szCs w:val="28"/>
        </w:rPr>
        <w:lastRenderedPageBreak/>
        <w:t>附图</w:t>
      </w:r>
      <w:r w:rsidRPr="00350A37">
        <w:rPr>
          <w:rFonts w:ascii="楷体" w:eastAsia="楷体" w:hAnsi="楷体" w:cstheme="majorBidi"/>
          <w:kern w:val="2"/>
          <w:sz w:val="28"/>
          <w:szCs w:val="28"/>
        </w:rPr>
        <w:t>4</w:t>
      </w:r>
      <w:r w:rsidR="006A6278" w:rsidRPr="00350A37">
        <w:rPr>
          <w:rFonts w:ascii="楷体" w:eastAsia="楷体" w:hAnsi="楷体" w:cstheme="majorBidi"/>
          <w:kern w:val="2"/>
          <w:sz w:val="28"/>
          <w:szCs w:val="28"/>
        </w:rPr>
        <w:t xml:space="preserve"> </w:t>
      </w:r>
      <w:r w:rsidRPr="00350A37">
        <w:rPr>
          <w:rFonts w:ascii="楷体" w:eastAsia="楷体" w:hAnsi="楷体" w:cstheme="majorBidi"/>
          <w:kern w:val="2"/>
          <w:sz w:val="28"/>
          <w:szCs w:val="28"/>
        </w:rPr>
        <w:t>生态修复重点工程图</w:t>
      </w:r>
      <w:bookmarkEnd w:id="124"/>
    </w:p>
    <w:p w14:paraId="44B61AEB" w14:textId="64512806" w:rsidR="00D1093A" w:rsidRPr="00350A37" w:rsidRDefault="00DA5060" w:rsidP="00D1093A">
      <w:pPr>
        <w:rPr>
          <w:rFonts w:hint="eastAsia"/>
        </w:rPr>
      </w:pPr>
      <w:r w:rsidRPr="00350A37">
        <w:rPr>
          <w:noProof/>
        </w:rPr>
        <w:drawing>
          <wp:inline distT="0" distB="0" distL="0" distR="0" wp14:anchorId="02CB3388" wp14:editId="59AB89EC">
            <wp:extent cx="5724377" cy="8100000"/>
            <wp:effectExtent l="0" t="0" r="0" b="0"/>
            <wp:docPr id="67276096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24377" cy="8100000"/>
                    </a:xfrm>
                    <a:prstGeom prst="rect">
                      <a:avLst/>
                    </a:prstGeom>
                    <a:noFill/>
                    <a:ln>
                      <a:noFill/>
                    </a:ln>
                  </pic:spPr>
                </pic:pic>
              </a:graphicData>
            </a:graphic>
          </wp:inline>
        </w:drawing>
      </w:r>
    </w:p>
    <w:p w14:paraId="69D5EAEB" w14:textId="3C47E31E" w:rsidR="002616F4" w:rsidRPr="00350A37" w:rsidRDefault="002616F4" w:rsidP="00D1093A">
      <w:pPr>
        <w:pStyle w:val="a0"/>
        <w:ind w:firstLineChars="0" w:firstLine="0"/>
        <w:rPr>
          <w:rFonts w:hint="eastAsia"/>
        </w:rPr>
        <w:sectPr w:rsidR="002616F4" w:rsidRPr="00350A37" w:rsidSect="004A7FCD">
          <w:footerReference w:type="default" r:id="rId15"/>
          <w:pgSz w:w="11906" w:h="16838"/>
          <w:pgMar w:top="1440" w:right="1800" w:bottom="1440" w:left="1800" w:header="851" w:footer="992" w:gutter="0"/>
          <w:pgNumType w:start="1"/>
          <w:cols w:space="425"/>
          <w:docGrid w:type="lines" w:linePitch="312"/>
        </w:sectPr>
      </w:pPr>
    </w:p>
    <w:p w14:paraId="080F3104" w14:textId="40A43E2A" w:rsidR="00B6439C" w:rsidRPr="00350A37" w:rsidRDefault="006A6278" w:rsidP="00B6439C">
      <w:pPr>
        <w:pStyle w:val="2"/>
        <w:rPr>
          <w:rFonts w:hint="eastAsia"/>
          <w:sz w:val="28"/>
          <w:szCs w:val="28"/>
        </w:rPr>
      </w:pPr>
      <w:bookmarkStart w:id="125" w:name="_Toc191632961"/>
      <w:r w:rsidRPr="00350A37">
        <w:rPr>
          <w:rFonts w:ascii="楷体" w:eastAsia="楷体" w:hAnsi="楷体" w:hint="eastAsia"/>
          <w:sz w:val="28"/>
          <w:szCs w:val="28"/>
        </w:rPr>
        <w:lastRenderedPageBreak/>
        <w:t>附表</w:t>
      </w:r>
      <w:r w:rsidRPr="00350A37">
        <w:rPr>
          <w:rFonts w:ascii="楷体" w:eastAsia="楷体" w:hAnsi="楷体"/>
          <w:sz w:val="28"/>
          <w:szCs w:val="28"/>
        </w:rPr>
        <w:t xml:space="preserve">1  </w:t>
      </w:r>
      <w:r w:rsidR="00B6439C" w:rsidRPr="00350A37">
        <w:rPr>
          <w:rFonts w:hint="eastAsia"/>
          <w:sz w:val="28"/>
          <w:szCs w:val="28"/>
        </w:rPr>
        <w:t>国土利用现状表</w:t>
      </w:r>
      <w:bookmarkEnd w:id="125"/>
    </w:p>
    <w:p w14:paraId="208BD66D" w14:textId="2CE69C2C" w:rsidR="00B6439C" w:rsidRPr="00CE7A79" w:rsidRDefault="00DE04F8" w:rsidP="00CE7A79">
      <w:pPr>
        <w:ind w:right="964"/>
        <w:jc w:val="right"/>
        <w:rPr>
          <w:rFonts w:hint="eastAsia"/>
          <w:b/>
          <w:bCs/>
          <w:sz w:val="24"/>
          <w:szCs w:val="24"/>
        </w:rPr>
      </w:pPr>
      <w:r w:rsidRPr="00CE7A79">
        <w:rPr>
          <w:rFonts w:hint="eastAsia"/>
          <w:b/>
          <w:bCs/>
          <w:sz w:val="24"/>
          <w:szCs w:val="24"/>
        </w:rPr>
        <w:t>单位：公顷</w:t>
      </w:r>
    </w:p>
    <w:tbl>
      <w:tblPr>
        <w:tblW w:w="44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2"/>
        <w:gridCol w:w="2255"/>
        <w:gridCol w:w="2985"/>
        <w:gridCol w:w="2641"/>
      </w:tblGrid>
      <w:tr w:rsidR="008F6DF8" w:rsidRPr="00350A37" w14:paraId="65F7DA60" w14:textId="77777777" w:rsidTr="001B21EE">
        <w:trPr>
          <w:trHeight w:val="96"/>
          <w:jc w:val="center"/>
        </w:trPr>
        <w:tc>
          <w:tcPr>
            <w:tcW w:w="2710" w:type="pct"/>
            <w:gridSpan w:val="2"/>
            <w:vMerge w:val="restart"/>
            <w:vAlign w:val="center"/>
          </w:tcPr>
          <w:p w14:paraId="14D92993" w14:textId="77777777" w:rsidR="008F6DF8" w:rsidRPr="00350A37" w:rsidRDefault="008F6DF8" w:rsidP="001B21EE">
            <w:pPr>
              <w:widowControl/>
              <w:autoSpaceDE w:val="0"/>
              <w:autoSpaceDN w:val="0"/>
              <w:jc w:val="center"/>
              <w:rPr>
                <w:rFonts w:hAnsi="宋体" w:hint="eastAsia"/>
                <w:b/>
                <w:bCs/>
                <w:sz w:val="24"/>
                <w:szCs w:val="24"/>
              </w:rPr>
            </w:pPr>
            <w:r w:rsidRPr="00350A37">
              <w:rPr>
                <w:rFonts w:hAnsi="宋体" w:hint="eastAsia"/>
                <w:b/>
                <w:bCs/>
                <w:sz w:val="24"/>
                <w:szCs w:val="24"/>
              </w:rPr>
              <w:t>用地用</w:t>
            </w:r>
            <w:proofErr w:type="gramStart"/>
            <w:r w:rsidRPr="00350A37">
              <w:rPr>
                <w:rFonts w:hAnsi="宋体" w:hint="eastAsia"/>
                <w:b/>
                <w:bCs/>
                <w:sz w:val="24"/>
                <w:szCs w:val="24"/>
              </w:rPr>
              <w:t>海类型</w:t>
            </w:r>
            <w:proofErr w:type="gramEnd"/>
          </w:p>
        </w:tc>
        <w:tc>
          <w:tcPr>
            <w:tcW w:w="2290" w:type="pct"/>
            <w:gridSpan w:val="2"/>
            <w:vAlign w:val="center"/>
          </w:tcPr>
          <w:p w14:paraId="6A1C97C9" w14:textId="77777777" w:rsidR="008F6DF8" w:rsidRPr="00350A37" w:rsidRDefault="008F6DF8" w:rsidP="001B21EE">
            <w:pPr>
              <w:widowControl/>
              <w:autoSpaceDE w:val="0"/>
              <w:autoSpaceDN w:val="0"/>
              <w:jc w:val="center"/>
              <w:rPr>
                <w:rFonts w:hAnsi="宋体" w:hint="eastAsia"/>
                <w:b/>
                <w:bCs/>
                <w:sz w:val="24"/>
                <w:szCs w:val="24"/>
              </w:rPr>
            </w:pPr>
            <w:r w:rsidRPr="00350A37">
              <w:rPr>
                <w:rFonts w:hAnsi="宋体" w:hint="eastAsia"/>
                <w:b/>
                <w:bCs/>
                <w:sz w:val="24"/>
                <w:szCs w:val="24"/>
              </w:rPr>
              <w:t>规划基期年</w:t>
            </w:r>
          </w:p>
        </w:tc>
      </w:tr>
      <w:tr w:rsidR="008F6DF8" w:rsidRPr="00350A37" w14:paraId="600EFA68" w14:textId="77777777" w:rsidTr="001B21EE">
        <w:trPr>
          <w:trHeight w:val="347"/>
          <w:jc w:val="center"/>
        </w:trPr>
        <w:tc>
          <w:tcPr>
            <w:tcW w:w="2710" w:type="pct"/>
            <w:gridSpan w:val="2"/>
            <w:vMerge/>
            <w:vAlign w:val="center"/>
          </w:tcPr>
          <w:p w14:paraId="70818557" w14:textId="77777777" w:rsidR="008F6DF8" w:rsidRPr="00350A37" w:rsidRDefault="008F6DF8" w:rsidP="001B21EE">
            <w:pPr>
              <w:widowControl/>
              <w:autoSpaceDE w:val="0"/>
              <w:autoSpaceDN w:val="0"/>
              <w:jc w:val="center"/>
              <w:rPr>
                <w:rFonts w:hAnsi="宋体" w:hint="eastAsia"/>
                <w:b/>
                <w:bCs/>
                <w:sz w:val="24"/>
                <w:szCs w:val="24"/>
              </w:rPr>
            </w:pPr>
          </w:p>
        </w:tc>
        <w:tc>
          <w:tcPr>
            <w:tcW w:w="1215" w:type="pct"/>
            <w:vAlign w:val="center"/>
          </w:tcPr>
          <w:p w14:paraId="33E54D19" w14:textId="77777777" w:rsidR="008F6DF8" w:rsidRPr="00350A37" w:rsidRDefault="008F6DF8" w:rsidP="001B21EE">
            <w:pPr>
              <w:widowControl/>
              <w:autoSpaceDE w:val="0"/>
              <w:autoSpaceDN w:val="0"/>
              <w:jc w:val="center"/>
              <w:rPr>
                <w:rFonts w:hAnsi="宋体" w:hint="eastAsia"/>
                <w:b/>
                <w:bCs/>
                <w:sz w:val="24"/>
                <w:szCs w:val="24"/>
              </w:rPr>
            </w:pPr>
            <w:r w:rsidRPr="00350A37">
              <w:rPr>
                <w:rFonts w:hAnsi="宋体" w:hint="eastAsia"/>
                <w:b/>
                <w:bCs/>
                <w:sz w:val="24"/>
                <w:szCs w:val="24"/>
              </w:rPr>
              <w:t>面积</w:t>
            </w:r>
          </w:p>
        </w:tc>
        <w:tc>
          <w:tcPr>
            <w:tcW w:w="1075" w:type="pct"/>
            <w:vAlign w:val="center"/>
          </w:tcPr>
          <w:p w14:paraId="7ECB8089" w14:textId="77777777" w:rsidR="008F6DF8" w:rsidRPr="00350A37" w:rsidRDefault="008F6DF8" w:rsidP="001B21EE">
            <w:pPr>
              <w:widowControl/>
              <w:autoSpaceDE w:val="0"/>
              <w:autoSpaceDN w:val="0"/>
              <w:jc w:val="center"/>
              <w:rPr>
                <w:rFonts w:hAnsi="宋体" w:hint="eastAsia"/>
                <w:b/>
                <w:bCs/>
                <w:sz w:val="24"/>
                <w:szCs w:val="24"/>
              </w:rPr>
            </w:pPr>
            <w:r w:rsidRPr="00350A37">
              <w:rPr>
                <w:rFonts w:hAnsi="宋体" w:hint="eastAsia"/>
                <w:b/>
                <w:bCs/>
                <w:sz w:val="24"/>
                <w:szCs w:val="24"/>
              </w:rPr>
              <w:t>比重</w:t>
            </w:r>
          </w:p>
        </w:tc>
      </w:tr>
      <w:tr w:rsidR="008F6DF8" w:rsidRPr="00350A37" w14:paraId="434F5A9A" w14:textId="77777777" w:rsidTr="001B21EE">
        <w:trPr>
          <w:trHeight w:val="96"/>
          <w:jc w:val="center"/>
        </w:trPr>
        <w:tc>
          <w:tcPr>
            <w:tcW w:w="2710" w:type="pct"/>
            <w:gridSpan w:val="2"/>
            <w:vAlign w:val="center"/>
          </w:tcPr>
          <w:p w14:paraId="39A964B0" w14:textId="77777777" w:rsidR="008F6DF8" w:rsidRPr="00350A37" w:rsidRDefault="008F6DF8" w:rsidP="001B21EE">
            <w:pPr>
              <w:pStyle w:val="afd"/>
              <w:jc w:val="center"/>
              <w:rPr>
                <w:rFonts w:ascii="仿宋_GB2312" w:hAnsiTheme="minorEastAsia" w:cs="Times New Roman" w:hint="eastAsia"/>
                <w:kern w:val="0"/>
                <w:sz w:val="24"/>
                <w:szCs w:val="24"/>
              </w:rPr>
            </w:pPr>
            <w:r w:rsidRPr="00350A37">
              <w:rPr>
                <w:rFonts w:ascii="仿宋_GB2312" w:hAnsiTheme="minorEastAsia" w:cs="Times New Roman" w:hint="eastAsia"/>
                <w:kern w:val="0"/>
                <w:sz w:val="24"/>
                <w:szCs w:val="24"/>
              </w:rPr>
              <w:t>耕地</w:t>
            </w:r>
          </w:p>
        </w:tc>
        <w:tc>
          <w:tcPr>
            <w:tcW w:w="1215" w:type="pct"/>
            <w:vAlign w:val="center"/>
          </w:tcPr>
          <w:p w14:paraId="328885E9"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 xml:space="preserve">52783.89 </w:t>
            </w:r>
          </w:p>
        </w:tc>
        <w:tc>
          <w:tcPr>
            <w:tcW w:w="1075" w:type="pct"/>
            <w:vAlign w:val="center"/>
          </w:tcPr>
          <w:p w14:paraId="3A860A8B"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16.24%</w:t>
            </w:r>
          </w:p>
        </w:tc>
      </w:tr>
      <w:tr w:rsidR="008F6DF8" w:rsidRPr="00350A37" w14:paraId="4F3AC076" w14:textId="77777777" w:rsidTr="001B21EE">
        <w:trPr>
          <w:trHeight w:val="96"/>
          <w:jc w:val="center"/>
        </w:trPr>
        <w:tc>
          <w:tcPr>
            <w:tcW w:w="2710" w:type="pct"/>
            <w:gridSpan w:val="2"/>
            <w:vAlign w:val="center"/>
          </w:tcPr>
          <w:p w14:paraId="56539332" w14:textId="77777777" w:rsidR="008F6DF8" w:rsidRPr="00350A37" w:rsidRDefault="008F6DF8" w:rsidP="001B21EE">
            <w:pPr>
              <w:pStyle w:val="afd"/>
              <w:jc w:val="center"/>
              <w:rPr>
                <w:rFonts w:ascii="仿宋_GB2312" w:hAnsiTheme="minorEastAsia" w:cs="Times New Roman" w:hint="eastAsia"/>
                <w:kern w:val="0"/>
                <w:sz w:val="24"/>
                <w:szCs w:val="24"/>
              </w:rPr>
            </w:pPr>
            <w:r w:rsidRPr="00350A37">
              <w:rPr>
                <w:rFonts w:ascii="仿宋_GB2312" w:hAnsiTheme="minorEastAsia" w:cs="Times New Roman" w:hint="eastAsia"/>
                <w:kern w:val="0"/>
                <w:sz w:val="24"/>
                <w:szCs w:val="24"/>
              </w:rPr>
              <w:t>园地</w:t>
            </w:r>
          </w:p>
        </w:tc>
        <w:tc>
          <w:tcPr>
            <w:tcW w:w="1215" w:type="pct"/>
            <w:vAlign w:val="center"/>
          </w:tcPr>
          <w:p w14:paraId="5F42C96B"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 xml:space="preserve">1992.44 </w:t>
            </w:r>
          </w:p>
        </w:tc>
        <w:tc>
          <w:tcPr>
            <w:tcW w:w="1075" w:type="pct"/>
            <w:vAlign w:val="center"/>
          </w:tcPr>
          <w:p w14:paraId="2035E910"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0.61%</w:t>
            </w:r>
          </w:p>
        </w:tc>
      </w:tr>
      <w:tr w:rsidR="008F6DF8" w:rsidRPr="00350A37" w14:paraId="1051D4D1" w14:textId="77777777" w:rsidTr="001B21EE">
        <w:trPr>
          <w:trHeight w:val="96"/>
          <w:jc w:val="center"/>
        </w:trPr>
        <w:tc>
          <w:tcPr>
            <w:tcW w:w="2710" w:type="pct"/>
            <w:gridSpan w:val="2"/>
            <w:vAlign w:val="center"/>
          </w:tcPr>
          <w:p w14:paraId="1BF64ACF" w14:textId="77777777" w:rsidR="008F6DF8" w:rsidRPr="00350A37" w:rsidRDefault="008F6DF8" w:rsidP="001B21EE">
            <w:pPr>
              <w:pStyle w:val="afd"/>
              <w:jc w:val="center"/>
              <w:rPr>
                <w:rFonts w:ascii="仿宋_GB2312" w:hAnsiTheme="minorEastAsia" w:cs="Times New Roman" w:hint="eastAsia"/>
                <w:kern w:val="0"/>
                <w:sz w:val="24"/>
                <w:szCs w:val="24"/>
              </w:rPr>
            </w:pPr>
            <w:r w:rsidRPr="00350A37">
              <w:rPr>
                <w:rFonts w:ascii="仿宋_GB2312" w:hAnsiTheme="minorEastAsia" w:cs="Times New Roman" w:hint="eastAsia"/>
                <w:kern w:val="0"/>
                <w:sz w:val="24"/>
                <w:szCs w:val="24"/>
              </w:rPr>
              <w:t>林地</w:t>
            </w:r>
          </w:p>
        </w:tc>
        <w:tc>
          <w:tcPr>
            <w:tcW w:w="1215" w:type="pct"/>
            <w:vAlign w:val="center"/>
          </w:tcPr>
          <w:p w14:paraId="52A095CE"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 xml:space="preserve">218396.27 </w:t>
            </w:r>
          </w:p>
        </w:tc>
        <w:tc>
          <w:tcPr>
            <w:tcW w:w="1075" w:type="pct"/>
            <w:vAlign w:val="center"/>
          </w:tcPr>
          <w:p w14:paraId="759FD8EC"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67.20%</w:t>
            </w:r>
          </w:p>
        </w:tc>
      </w:tr>
      <w:tr w:rsidR="008F6DF8" w:rsidRPr="00350A37" w14:paraId="32CAE91A" w14:textId="77777777" w:rsidTr="001B21EE">
        <w:trPr>
          <w:trHeight w:val="96"/>
          <w:jc w:val="center"/>
        </w:trPr>
        <w:tc>
          <w:tcPr>
            <w:tcW w:w="2710" w:type="pct"/>
            <w:gridSpan w:val="2"/>
            <w:vAlign w:val="center"/>
          </w:tcPr>
          <w:p w14:paraId="2E5E0BCD" w14:textId="77777777" w:rsidR="008F6DF8" w:rsidRPr="00350A37" w:rsidRDefault="008F6DF8" w:rsidP="001B21EE">
            <w:pPr>
              <w:pStyle w:val="afd"/>
              <w:jc w:val="center"/>
              <w:rPr>
                <w:rFonts w:ascii="仿宋_GB2312" w:hAnsiTheme="minorEastAsia" w:cs="Times New Roman" w:hint="eastAsia"/>
                <w:kern w:val="0"/>
                <w:sz w:val="24"/>
                <w:szCs w:val="24"/>
              </w:rPr>
            </w:pPr>
            <w:r w:rsidRPr="00350A37">
              <w:rPr>
                <w:rFonts w:ascii="仿宋_GB2312" w:hAnsiTheme="minorEastAsia" w:cs="Times New Roman" w:hint="eastAsia"/>
                <w:kern w:val="0"/>
                <w:sz w:val="24"/>
                <w:szCs w:val="24"/>
              </w:rPr>
              <w:t>草地</w:t>
            </w:r>
          </w:p>
        </w:tc>
        <w:tc>
          <w:tcPr>
            <w:tcW w:w="1215" w:type="pct"/>
            <w:vAlign w:val="center"/>
          </w:tcPr>
          <w:p w14:paraId="68F781F3"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 xml:space="preserve">673.25 </w:t>
            </w:r>
          </w:p>
        </w:tc>
        <w:tc>
          <w:tcPr>
            <w:tcW w:w="1075" w:type="pct"/>
            <w:vAlign w:val="center"/>
          </w:tcPr>
          <w:p w14:paraId="7A41363E"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0.21%</w:t>
            </w:r>
          </w:p>
        </w:tc>
      </w:tr>
      <w:tr w:rsidR="008F6DF8" w:rsidRPr="00350A37" w14:paraId="41035978" w14:textId="77777777" w:rsidTr="001B21EE">
        <w:trPr>
          <w:trHeight w:val="96"/>
          <w:jc w:val="center"/>
        </w:trPr>
        <w:tc>
          <w:tcPr>
            <w:tcW w:w="2710" w:type="pct"/>
            <w:gridSpan w:val="2"/>
            <w:vAlign w:val="center"/>
          </w:tcPr>
          <w:p w14:paraId="2D5D5899" w14:textId="77777777" w:rsidR="008F6DF8" w:rsidRPr="00350A37" w:rsidRDefault="008F6DF8" w:rsidP="001B21EE">
            <w:pPr>
              <w:pStyle w:val="afd"/>
              <w:jc w:val="center"/>
              <w:rPr>
                <w:rFonts w:ascii="仿宋_GB2312" w:hAnsiTheme="minorEastAsia" w:cs="Times New Roman" w:hint="eastAsia"/>
                <w:kern w:val="0"/>
                <w:sz w:val="24"/>
                <w:szCs w:val="24"/>
              </w:rPr>
            </w:pPr>
            <w:r w:rsidRPr="00350A37">
              <w:rPr>
                <w:rFonts w:ascii="仿宋_GB2312" w:hAnsiTheme="minorEastAsia" w:cs="Times New Roman" w:hint="eastAsia"/>
                <w:kern w:val="0"/>
                <w:sz w:val="24"/>
                <w:szCs w:val="24"/>
              </w:rPr>
              <w:t>湿地</w:t>
            </w:r>
          </w:p>
        </w:tc>
        <w:tc>
          <w:tcPr>
            <w:tcW w:w="1215" w:type="pct"/>
            <w:vAlign w:val="center"/>
          </w:tcPr>
          <w:p w14:paraId="711CAA5D"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 xml:space="preserve">1726.45 </w:t>
            </w:r>
          </w:p>
        </w:tc>
        <w:tc>
          <w:tcPr>
            <w:tcW w:w="1075" w:type="pct"/>
            <w:vAlign w:val="center"/>
          </w:tcPr>
          <w:p w14:paraId="73C0A83E"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0.53%</w:t>
            </w:r>
          </w:p>
        </w:tc>
      </w:tr>
      <w:tr w:rsidR="008F6DF8" w:rsidRPr="00350A37" w14:paraId="6D336004" w14:textId="77777777" w:rsidTr="001B21EE">
        <w:trPr>
          <w:trHeight w:val="96"/>
          <w:jc w:val="center"/>
        </w:trPr>
        <w:tc>
          <w:tcPr>
            <w:tcW w:w="1792" w:type="pct"/>
            <w:vMerge w:val="restart"/>
            <w:vAlign w:val="center"/>
          </w:tcPr>
          <w:p w14:paraId="388C2FAE" w14:textId="77777777" w:rsidR="008F6DF8" w:rsidRPr="00350A37" w:rsidRDefault="008F6DF8" w:rsidP="001B21EE">
            <w:pPr>
              <w:pStyle w:val="afd"/>
              <w:jc w:val="center"/>
              <w:rPr>
                <w:rFonts w:ascii="仿宋_GB2312" w:hAnsiTheme="minorEastAsia" w:cs="Times New Roman" w:hint="eastAsia"/>
                <w:kern w:val="0"/>
                <w:sz w:val="24"/>
                <w:szCs w:val="24"/>
              </w:rPr>
            </w:pPr>
            <w:r w:rsidRPr="00350A37">
              <w:rPr>
                <w:rFonts w:ascii="仿宋_GB2312" w:hAnsiTheme="minorEastAsia" w:cs="Times New Roman" w:hint="eastAsia"/>
                <w:kern w:val="0"/>
                <w:sz w:val="24"/>
                <w:szCs w:val="24"/>
              </w:rPr>
              <w:t>城乡建设用地</w:t>
            </w:r>
          </w:p>
        </w:tc>
        <w:tc>
          <w:tcPr>
            <w:tcW w:w="918" w:type="pct"/>
          </w:tcPr>
          <w:p w14:paraId="750DECF1" w14:textId="77777777" w:rsidR="008F6DF8" w:rsidRPr="00350A37" w:rsidRDefault="008F6DF8" w:rsidP="001B21EE">
            <w:pPr>
              <w:pStyle w:val="afd"/>
              <w:jc w:val="center"/>
              <w:rPr>
                <w:rFonts w:ascii="仿宋_GB2312" w:hAnsiTheme="minorEastAsia" w:cs="Times New Roman" w:hint="eastAsia"/>
                <w:kern w:val="0"/>
                <w:sz w:val="24"/>
                <w:szCs w:val="24"/>
              </w:rPr>
            </w:pPr>
            <w:r w:rsidRPr="00350A37">
              <w:rPr>
                <w:rFonts w:ascii="仿宋_GB2312" w:hAnsiTheme="minorEastAsia" w:cs="Times New Roman" w:hint="eastAsia"/>
                <w:kern w:val="0"/>
                <w:sz w:val="24"/>
                <w:szCs w:val="24"/>
              </w:rPr>
              <w:t>城镇</w:t>
            </w:r>
          </w:p>
        </w:tc>
        <w:tc>
          <w:tcPr>
            <w:tcW w:w="1215" w:type="pct"/>
            <w:vAlign w:val="center"/>
          </w:tcPr>
          <w:p w14:paraId="3247C560"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 xml:space="preserve">2281.16 </w:t>
            </w:r>
          </w:p>
        </w:tc>
        <w:tc>
          <w:tcPr>
            <w:tcW w:w="1075" w:type="pct"/>
            <w:vAlign w:val="center"/>
          </w:tcPr>
          <w:p w14:paraId="066BB60A"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0.70%</w:t>
            </w:r>
          </w:p>
        </w:tc>
      </w:tr>
      <w:tr w:rsidR="008F6DF8" w:rsidRPr="00350A37" w14:paraId="2D40EE83" w14:textId="77777777" w:rsidTr="001B21EE">
        <w:trPr>
          <w:trHeight w:val="96"/>
          <w:jc w:val="center"/>
        </w:trPr>
        <w:tc>
          <w:tcPr>
            <w:tcW w:w="1792" w:type="pct"/>
            <w:vMerge/>
            <w:vAlign w:val="center"/>
          </w:tcPr>
          <w:p w14:paraId="66F7771B" w14:textId="77777777" w:rsidR="008F6DF8" w:rsidRPr="00350A37" w:rsidRDefault="008F6DF8" w:rsidP="001B21EE">
            <w:pPr>
              <w:pStyle w:val="afd"/>
              <w:jc w:val="center"/>
              <w:rPr>
                <w:rFonts w:ascii="仿宋_GB2312" w:hAnsiTheme="minorEastAsia" w:cs="Times New Roman" w:hint="eastAsia"/>
                <w:kern w:val="0"/>
                <w:sz w:val="24"/>
                <w:szCs w:val="24"/>
              </w:rPr>
            </w:pPr>
          </w:p>
        </w:tc>
        <w:tc>
          <w:tcPr>
            <w:tcW w:w="918" w:type="pct"/>
          </w:tcPr>
          <w:p w14:paraId="3EA1382D" w14:textId="77777777" w:rsidR="008F6DF8" w:rsidRPr="00350A37" w:rsidRDefault="008F6DF8" w:rsidP="001B21EE">
            <w:pPr>
              <w:pStyle w:val="afd"/>
              <w:jc w:val="center"/>
              <w:rPr>
                <w:rFonts w:ascii="仿宋_GB2312" w:hAnsiTheme="minorEastAsia" w:cs="Times New Roman" w:hint="eastAsia"/>
                <w:kern w:val="0"/>
                <w:sz w:val="24"/>
                <w:szCs w:val="24"/>
              </w:rPr>
            </w:pPr>
            <w:r w:rsidRPr="00350A37">
              <w:rPr>
                <w:rFonts w:ascii="仿宋_GB2312" w:hAnsiTheme="minorEastAsia" w:cs="Times New Roman" w:hint="eastAsia"/>
                <w:kern w:val="0"/>
                <w:sz w:val="24"/>
                <w:szCs w:val="24"/>
              </w:rPr>
              <w:t>村庄</w:t>
            </w:r>
          </w:p>
        </w:tc>
        <w:tc>
          <w:tcPr>
            <w:tcW w:w="1215" w:type="pct"/>
            <w:vAlign w:val="center"/>
          </w:tcPr>
          <w:p w14:paraId="49F4E95E"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 xml:space="preserve">9219.60 </w:t>
            </w:r>
          </w:p>
        </w:tc>
        <w:tc>
          <w:tcPr>
            <w:tcW w:w="1075" w:type="pct"/>
            <w:vAlign w:val="center"/>
          </w:tcPr>
          <w:p w14:paraId="53A99EE1"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2.84%</w:t>
            </w:r>
          </w:p>
        </w:tc>
      </w:tr>
      <w:tr w:rsidR="008F6DF8" w:rsidRPr="00350A37" w14:paraId="30752EE1" w14:textId="77777777" w:rsidTr="001B21EE">
        <w:trPr>
          <w:trHeight w:val="96"/>
          <w:jc w:val="center"/>
        </w:trPr>
        <w:tc>
          <w:tcPr>
            <w:tcW w:w="2710" w:type="pct"/>
            <w:gridSpan w:val="2"/>
            <w:vAlign w:val="center"/>
          </w:tcPr>
          <w:p w14:paraId="2F0AEA16" w14:textId="77777777" w:rsidR="008F6DF8" w:rsidRPr="00350A37" w:rsidRDefault="008F6DF8" w:rsidP="001B21EE">
            <w:pPr>
              <w:pStyle w:val="afd"/>
              <w:jc w:val="center"/>
              <w:rPr>
                <w:rFonts w:ascii="仿宋_GB2312" w:hAnsiTheme="minorEastAsia" w:cs="Times New Roman" w:hint="eastAsia"/>
                <w:kern w:val="0"/>
                <w:sz w:val="24"/>
                <w:szCs w:val="24"/>
              </w:rPr>
            </w:pPr>
            <w:r w:rsidRPr="00350A37">
              <w:rPr>
                <w:rFonts w:ascii="仿宋_GB2312" w:hAnsiTheme="minorEastAsia" w:cs="Times New Roman" w:hint="eastAsia"/>
                <w:kern w:val="0"/>
                <w:sz w:val="24"/>
                <w:szCs w:val="24"/>
              </w:rPr>
              <w:t>区域基础设施用地</w:t>
            </w:r>
          </w:p>
        </w:tc>
        <w:tc>
          <w:tcPr>
            <w:tcW w:w="1215" w:type="pct"/>
            <w:vAlign w:val="center"/>
          </w:tcPr>
          <w:p w14:paraId="50C3274E"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 xml:space="preserve">3038.12 </w:t>
            </w:r>
          </w:p>
        </w:tc>
        <w:tc>
          <w:tcPr>
            <w:tcW w:w="1075" w:type="pct"/>
            <w:vAlign w:val="center"/>
          </w:tcPr>
          <w:p w14:paraId="69C7C8F4"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0.93%</w:t>
            </w:r>
          </w:p>
        </w:tc>
      </w:tr>
      <w:tr w:rsidR="008F6DF8" w:rsidRPr="00350A37" w14:paraId="2F56BAF7" w14:textId="77777777" w:rsidTr="001B21EE">
        <w:trPr>
          <w:trHeight w:val="96"/>
          <w:jc w:val="center"/>
        </w:trPr>
        <w:tc>
          <w:tcPr>
            <w:tcW w:w="2710" w:type="pct"/>
            <w:gridSpan w:val="2"/>
            <w:vAlign w:val="center"/>
          </w:tcPr>
          <w:p w14:paraId="1A943958" w14:textId="77777777" w:rsidR="008F6DF8" w:rsidRPr="00350A37" w:rsidRDefault="008F6DF8" w:rsidP="001B21EE">
            <w:pPr>
              <w:pStyle w:val="afd"/>
              <w:jc w:val="center"/>
              <w:rPr>
                <w:rFonts w:ascii="仿宋_GB2312" w:hAnsiTheme="minorEastAsia" w:cs="Times New Roman" w:hint="eastAsia"/>
                <w:kern w:val="0"/>
                <w:sz w:val="24"/>
                <w:szCs w:val="24"/>
              </w:rPr>
            </w:pPr>
            <w:r w:rsidRPr="00350A37">
              <w:rPr>
                <w:rFonts w:ascii="仿宋_GB2312" w:hAnsiTheme="minorEastAsia" w:cs="Times New Roman" w:hint="eastAsia"/>
                <w:kern w:val="0"/>
                <w:sz w:val="24"/>
                <w:szCs w:val="24"/>
              </w:rPr>
              <w:t>农业设施建设用地</w:t>
            </w:r>
          </w:p>
        </w:tc>
        <w:tc>
          <w:tcPr>
            <w:tcW w:w="1215" w:type="pct"/>
            <w:vAlign w:val="center"/>
          </w:tcPr>
          <w:p w14:paraId="4368A302"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 xml:space="preserve">2257.27 </w:t>
            </w:r>
          </w:p>
        </w:tc>
        <w:tc>
          <w:tcPr>
            <w:tcW w:w="1075" w:type="pct"/>
            <w:vAlign w:val="center"/>
          </w:tcPr>
          <w:p w14:paraId="20426CDA"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0.69%</w:t>
            </w:r>
          </w:p>
        </w:tc>
      </w:tr>
      <w:tr w:rsidR="008F6DF8" w:rsidRPr="00350A37" w14:paraId="128E6129" w14:textId="77777777" w:rsidTr="001B21EE">
        <w:trPr>
          <w:trHeight w:val="96"/>
          <w:jc w:val="center"/>
        </w:trPr>
        <w:tc>
          <w:tcPr>
            <w:tcW w:w="2710" w:type="pct"/>
            <w:gridSpan w:val="2"/>
            <w:vAlign w:val="center"/>
          </w:tcPr>
          <w:p w14:paraId="2D4F726B" w14:textId="77777777" w:rsidR="008F6DF8" w:rsidRPr="00350A37" w:rsidRDefault="008F6DF8" w:rsidP="001B21EE">
            <w:pPr>
              <w:pStyle w:val="afd"/>
              <w:jc w:val="center"/>
              <w:rPr>
                <w:rFonts w:ascii="仿宋_GB2312" w:hAnsiTheme="minorEastAsia" w:cs="Times New Roman" w:hint="eastAsia"/>
                <w:kern w:val="0"/>
                <w:sz w:val="24"/>
                <w:szCs w:val="24"/>
              </w:rPr>
            </w:pPr>
            <w:r w:rsidRPr="00350A37">
              <w:rPr>
                <w:rFonts w:ascii="仿宋_GB2312" w:hAnsiTheme="minorEastAsia" w:cs="Times New Roman" w:hint="eastAsia"/>
                <w:kern w:val="0"/>
                <w:sz w:val="24"/>
                <w:szCs w:val="24"/>
              </w:rPr>
              <w:t>其他建设用地</w:t>
            </w:r>
          </w:p>
        </w:tc>
        <w:tc>
          <w:tcPr>
            <w:tcW w:w="1215" w:type="pct"/>
            <w:vAlign w:val="center"/>
          </w:tcPr>
          <w:p w14:paraId="5BE540CC"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 xml:space="preserve">676.84 </w:t>
            </w:r>
          </w:p>
        </w:tc>
        <w:tc>
          <w:tcPr>
            <w:tcW w:w="1075" w:type="pct"/>
            <w:vAlign w:val="center"/>
          </w:tcPr>
          <w:p w14:paraId="04F3A85B"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0.21%</w:t>
            </w:r>
          </w:p>
        </w:tc>
      </w:tr>
      <w:tr w:rsidR="008F6DF8" w:rsidRPr="00350A37" w14:paraId="64360D75" w14:textId="77777777" w:rsidTr="001B21EE">
        <w:trPr>
          <w:trHeight w:val="96"/>
          <w:jc w:val="center"/>
        </w:trPr>
        <w:tc>
          <w:tcPr>
            <w:tcW w:w="2710" w:type="pct"/>
            <w:gridSpan w:val="2"/>
            <w:vAlign w:val="center"/>
          </w:tcPr>
          <w:p w14:paraId="7B321AE9" w14:textId="77777777" w:rsidR="008F6DF8" w:rsidRPr="00350A37" w:rsidRDefault="008F6DF8" w:rsidP="001B21EE">
            <w:pPr>
              <w:pStyle w:val="afd"/>
              <w:jc w:val="center"/>
              <w:rPr>
                <w:rFonts w:ascii="仿宋_GB2312" w:hAnsiTheme="minorEastAsia" w:cs="Times New Roman" w:hint="eastAsia"/>
                <w:kern w:val="0"/>
                <w:sz w:val="24"/>
                <w:szCs w:val="24"/>
              </w:rPr>
            </w:pPr>
            <w:r w:rsidRPr="00350A37">
              <w:rPr>
                <w:rFonts w:ascii="仿宋_GB2312" w:hAnsiTheme="minorEastAsia" w:cs="Times New Roman" w:hint="eastAsia"/>
                <w:kern w:val="0"/>
                <w:sz w:val="24"/>
                <w:szCs w:val="24"/>
              </w:rPr>
              <w:t>陆地水域</w:t>
            </w:r>
          </w:p>
        </w:tc>
        <w:tc>
          <w:tcPr>
            <w:tcW w:w="1215" w:type="pct"/>
            <w:vAlign w:val="center"/>
          </w:tcPr>
          <w:p w14:paraId="4C3F659D"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 xml:space="preserve">30536.63 </w:t>
            </w:r>
          </w:p>
        </w:tc>
        <w:tc>
          <w:tcPr>
            <w:tcW w:w="1075" w:type="pct"/>
            <w:vAlign w:val="center"/>
          </w:tcPr>
          <w:p w14:paraId="372A1360"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9.40%</w:t>
            </w:r>
          </w:p>
        </w:tc>
      </w:tr>
      <w:tr w:rsidR="008F6DF8" w:rsidRPr="00350A37" w14:paraId="02AC3B83" w14:textId="77777777" w:rsidTr="001B21EE">
        <w:trPr>
          <w:trHeight w:val="96"/>
          <w:jc w:val="center"/>
        </w:trPr>
        <w:tc>
          <w:tcPr>
            <w:tcW w:w="2710" w:type="pct"/>
            <w:gridSpan w:val="2"/>
            <w:vAlign w:val="center"/>
          </w:tcPr>
          <w:p w14:paraId="08AF3B91" w14:textId="77777777" w:rsidR="008F6DF8" w:rsidRPr="00350A37" w:rsidRDefault="008F6DF8" w:rsidP="001B21EE">
            <w:pPr>
              <w:pStyle w:val="afd"/>
              <w:jc w:val="center"/>
              <w:rPr>
                <w:rFonts w:ascii="仿宋_GB2312" w:hAnsiTheme="minorEastAsia" w:cs="Times New Roman" w:hint="eastAsia"/>
                <w:kern w:val="0"/>
                <w:sz w:val="24"/>
                <w:szCs w:val="24"/>
              </w:rPr>
            </w:pPr>
            <w:r w:rsidRPr="00350A37">
              <w:rPr>
                <w:rFonts w:ascii="仿宋_GB2312" w:hAnsiTheme="minorEastAsia" w:cs="Times New Roman" w:hint="eastAsia"/>
                <w:kern w:val="0"/>
                <w:sz w:val="24"/>
                <w:szCs w:val="24"/>
              </w:rPr>
              <w:t>其他土地</w:t>
            </w:r>
          </w:p>
        </w:tc>
        <w:tc>
          <w:tcPr>
            <w:tcW w:w="1215" w:type="pct"/>
            <w:vAlign w:val="center"/>
          </w:tcPr>
          <w:p w14:paraId="458CD908"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 xml:space="preserve">1419.63 </w:t>
            </w:r>
          </w:p>
        </w:tc>
        <w:tc>
          <w:tcPr>
            <w:tcW w:w="1075" w:type="pct"/>
            <w:vAlign w:val="center"/>
          </w:tcPr>
          <w:p w14:paraId="476ED9F4" w14:textId="77777777" w:rsidR="008F6DF8" w:rsidRPr="00350A37" w:rsidRDefault="008F6DF8" w:rsidP="001B21EE">
            <w:pPr>
              <w:widowControl/>
              <w:jc w:val="center"/>
              <w:textAlignment w:val="center"/>
              <w:rPr>
                <w:rFonts w:hAnsiTheme="minorEastAsia" w:hint="eastAsia"/>
                <w:kern w:val="0"/>
                <w:sz w:val="24"/>
                <w:szCs w:val="24"/>
              </w:rPr>
            </w:pPr>
            <w:r w:rsidRPr="00350A37">
              <w:rPr>
                <w:rFonts w:hAnsiTheme="minorEastAsia" w:hint="eastAsia"/>
                <w:kern w:val="0"/>
                <w:sz w:val="24"/>
                <w:szCs w:val="24"/>
              </w:rPr>
              <w:t>0.44%</w:t>
            </w:r>
          </w:p>
        </w:tc>
      </w:tr>
    </w:tbl>
    <w:p w14:paraId="39E88192" w14:textId="77777777" w:rsidR="00B6439C" w:rsidRPr="008F6DF8" w:rsidRDefault="00B6439C" w:rsidP="00B6439C">
      <w:pPr>
        <w:pStyle w:val="a0"/>
        <w:ind w:firstLine="640"/>
        <w:rPr>
          <w:rFonts w:hint="eastAsia"/>
        </w:rPr>
      </w:pPr>
    </w:p>
    <w:p w14:paraId="089991ED" w14:textId="77777777" w:rsidR="00B6439C" w:rsidRPr="00350A37" w:rsidRDefault="00B6439C" w:rsidP="00B6439C">
      <w:pPr>
        <w:pStyle w:val="a0"/>
        <w:ind w:firstLine="640"/>
        <w:rPr>
          <w:rFonts w:hint="eastAsia"/>
        </w:rPr>
      </w:pPr>
    </w:p>
    <w:p w14:paraId="73FAA6DD" w14:textId="77777777" w:rsidR="00B6439C" w:rsidRDefault="00B6439C" w:rsidP="00B6439C">
      <w:pPr>
        <w:pStyle w:val="a0"/>
        <w:ind w:firstLine="640"/>
        <w:rPr>
          <w:rFonts w:hint="eastAsia"/>
        </w:rPr>
      </w:pPr>
    </w:p>
    <w:p w14:paraId="713C8DEF" w14:textId="77777777" w:rsidR="00AE23A4" w:rsidRDefault="00AE23A4" w:rsidP="00B6439C">
      <w:pPr>
        <w:pStyle w:val="a0"/>
        <w:ind w:firstLine="640"/>
        <w:rPr>
          <w:rFonts w:hint="eastAsia"/>
        </w:rPr>
      </w:pPr>
    </w:p>
    <w:p w14:paraId="46BEC639" w14:textId="3C29BCDE" w:rsidR="005866D4" w:rsidRPr="005866D4" w:rsidRDefault="005866D4" w:rsidP="004A7ADE">
      <w:pPr>
        <w:rPr>
          <w:rFonts w:hint="eastAsia"/>
        </w:rPr>
      </w:pPr>
    </w:p>
    <w:sectPr w:rsidR="005866D4" w:rsidRPr="005866D4" w:rsidSect="004A7FCD">
      <w:footerReference w:type="default" r:id="rId16"/>
      <w:pgSz w:w="16838" w:h="11906" w:orient="landscape"/>
      <w:pgMar w:top="1800" w:right="1440" w:bottom="1800" w:left="1440" w:header="851" w:footer="992" w:gutter="0"/>
      <w:cols w:space="425"/>
      <w:docGrid w:type="lines"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21845A" w14:textId="77777777" w:rsidR="00741DB4" w:rsidRDefault="00741DB4" w:rsidP="00CD2C36">
      <w:pPr>
        <w:rPr>
          <w:rFonts w:hint="eastAsia"/>
        </w:rPr>
      </w:pPr>
      <w:r>
        <w:separator/>
      </w:r>
    </w:p>
  </w:endnote>
  <w:endnote w:type="continuationSeparator" w:id="0">
    <w:p w14:paraId="512D8A21" w14:textId="77777777" w:rsidR="00741DB4" w:rsidRDefault="00741DB4" w:rsidP="00CD2C36">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方正楷体_GBK">
    <w:altName w:val="微软雅黑"/>
    <w:charset w:val="86"/>
    <w:family w:val="script"/>
    <w:pitch w:val="default"/>
    <w:sig w:usb0="00000000" w:usb1="00000000" w:usb2="0000001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方正小标宋_GBK">
    <w:altName w:val="微软雅黑"/>
    <w:charset w:val="86"/>
    <w:family w:val="script"/>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D5FEBF" w14:textId="5F404D47" w:rsidR="00731906" w:rsidRDefault="00731906">
    <w:pPr>
      <w:pStyle w:val="a7"/>
      <w:jc w:val="center"/>
      <w:rPr>
        <w:rFonts w:hint="eastAsia"/>
      </w:rPr>
    </w:pPr>
  </w:p>
  <w:p w14:paraId="12C0D84F" w14:textId="77777777" w:rsidR="00731906" w:rsidRDefault="00731906">
    <w:pPr>
      <w:pStyle w:val="a7"/>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6520555"/>
      <w:docPartObj>
        <w:docPartGallery w:val="Page Numbers (Bottom of Page)"/>
        <w:docPartUnique/>
      </w:docPartObj>
    </w:sdtPr>
    <w:sdtContent>
      <w:p w14:paraId="1F9B9897" w14:textId="77777777" w:rsidR="00D1093A" w:rsidRDefault="00D1093A">
        <w:pPr>
          <w:pStyle w:val="a7"/>
          <w:jc w:val="center"/>
          <w:rPr>
            <w:rFonts w:hint="eastAsia"/>
          </w:rPr>
        </w:pPr>
        <w:r>
          <w:fldChar w:fldCharType="begin"/>
        </w:r>
        <w:r>
          <w:instrText>PAGE   \* MERGEFORMAT</w:instrText>
        </w:r>
        <w:r>
          <w:fldChar w:fldCharType="separate"/>
        </w:r>
        <w:r>
          <w:rPr>
            <w:lang w:val="zh-CN"/>
          </w:rPr>
          <w:t>2</w:t>
        </w:r>
        <w:r>
          <w:fldChar w:fldCharType="end"/>
        </w:r>
      </w:p>
    </w:sdtContent>
  </w:sdt>
  <w:p w14:paraId="2F399F37" w14:textId="77777777" w:rsidR="00D1093A" w:rsidRDefault="00D1093A">
    <w:pPr>
      <w:pStyle w:val="a7"/>
      <w:rPr>
        <w:rFonts w:hint="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2893336"/>
      <w:docPartObj>
        <w:docPartGallery w:val="Page Numbers (Bottom of Page)"/>
        <w:docPartUnique/>
      </w:docPartObj>
    </w:sdtPr>
    <w:sdtContent>
      <w:p w14:paraId="2640E83B" w14:textId="77777777" w:rsidR="00434FF4" w:rsidRDefault="00434FF4">
        <w:pPr>
          <w:pStyle w:val="a7"/>
          <w:jc w:val="center"/>
          <w:rPr>
            <w:rFonts w:hint="eastAsia"/>
          </w:rPr>
        </w:pPr>
        <w:r>
          <w:fldChar w:fldCharType="begin"/>
        </w:r>
        <w:r>
          <w:instrText>PAGE   \* MERGEFORMAT</w:instrText>
        </w:r>
        <w:r>
          <w:fldChar w:fldCharType="separate"/>
        </w:r>
        <w:r>
          <w:rPr>
            <w:lang w:val="zh-CN"/>
          </w:rPr>
          <w:t>2</w:t>
        </w:r>
        <w:r>
          <w:fldChar w:fldCharType="end"/>
        </w:r>
      </w:p>
    </w:sdtContent>
  </w:sdt>
  <w:p w14:paraId="2319D4C9" w14:textId="77777777" w:rsidR="00434FF4" w:rsidRDefault="00434FF4">
    <w:pPr>
      <w:pStyle w:val="a7"/>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DCF80E" w14:textId="77777777" w:rsidR="00741DB4" w:rsidRDefault="00741DB4" w:rsidP="00CD2C36">
      <w:pPr>
        <w:rPr>
          <w:rFonts w:hint="eastAsia"/>
        </w:rPr>
      </w:pPr>
      <w:r>
        <w:separator/>
      </w:r>
    </w:p>
  </w:footnote>
  <w:footnote w:type="continuationSeparator" w:id="0">
    <w:p w14:paraId="2ECD9B85" w14:textId="77777777" w:rsidR="00741DB4" w:rsidRDefault="00741DB4" w:rsidP="00CD2C36">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D30B0"/>
    <w:multiLevelType w:val="hybridMultilevel"/>
    <w:tmpl w:val="924290D0"/>
    <w:lvl w:ilvl="0" w:tplc="EA9605F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8D75A6F"/>
    <w:multiLevelType w:val="hybridMultilevel"/>
    <w:tmpl w:val="2A42A862"/>
    <w:lvl w:ilvl="0" w:tplc="59385118">
      <w:start w:val="1"/>
      <w:numFmt w:val="bullet"/>
      <w:lvlText w:val=""/>
      <w:lvlJc w:val="left"/>
      <w:pPr>
        <w:tabs>
          <w:tab w:val="num" w:pos="720"/>
        </w:tabs>
        <w:ind w:left="720" w:hanging="360"/>
      </w:pPr>
      <w:rPr>
        <w:rFonts w:ascii="Wingdings" w:hAnsi="Wingdings" w:hint="default"/>
      </w:rPr>
    </w:lvl>
    <w:lvl w:ilvl="1" w:tplc="9D24E416" w:tentative="1">
      <w:start w:val="1"/>
      <w:numFmt w:val="bullet"/>
      <w:lvlText w:val=""/>
      <w:lvlJc w:val="left"/>
      <w:pPr>
        <w:tabs>
          <w:tab w:val="num" w:pos="1440"/>
        </w:tabs>
        <w:ind w:left="1440" w:hanging="360"/>
      </w:pPr>
      <w:rPr>
        <w:rFonts w:ascii="Wingdings" w:hAnsi="Wingdings" w:hint="default"/>
      </w:rPr>
    </w:lvl>
    <w:lvl w:ilvl="2" w:tplc="B2447270" w:tentative="1">
      <w:start w:val="1"/>
      <w:numFmt w:val="bullet"/>
      <w:lvlText w:val=""/>
      <w:lvlJc w:val="left"/>
      <w:pPr>
        <w:tabs>
          <w:tab w:val="num" w:pos="2160"/>
        </w:tabs>
        <w:ind w:left="2160" w:hanging="360"/>
      </w:pPr>
      <w:rPr>
        <w:rFonts w:ascii="Wingdings" w:hAnsi="Wingdings" w:hint="default"/>
      </w:rPr>
    </w:lvl>
    <w:lvl w:ilvl="3" w:tplc="98AA231C" w:tentative="1">
      <w:start w:val="1"/>
      <w:numFmt w:val="bullet"/>
      <w:lvlText w:val=""/>
      <w:lvlJc w:val="left"/>
      <w:pPr>
        <w:tabs>
          <w:tab w:val="num" w:pos="2880"/>
        </w:tabs>
        <w:ind w:left="2880" w:hanging="360"/>
      </w:pPr>
      <w:rPr>
        <w:rFonts w:ascii="Wingdings" w:hAnsi="Wingdings" w:hint="default"/>
      </w:rPr>
    </w:lvl>
    <w:lvl w:ilvl="4" w:tplc="6C6CD568" w:tentative="1">
      <w:start w:val="1"/>
      <w:numFmt w:val="bullet"/>
      <w:lvlText w:val=""/>
      <w:lvlJc w:val="left"/>
      <w:pPr>
        <w:tabs>
          <w:tab w:val="num" w:pos="3600"/>
        </w:tabs>
        <w:ind w:left="3600" w:hanging="360"/>
      </w:pPr>
      <w:rPr>
        <w:rFonts w:ascii="Wingdings" w:hAnsi="Wingdings" w:hint="default"/>
      </w:rPr>
    </w:lvl>
    <w:lvl w:ilvl="5" w:tplc="A8987DD8" w:tentative="1">
      <w:start w:val="1"/>
      <w:numFmt w:val="bullet"/>
      <w:lvlText w:val=""/>
      <w:lvlJc w:val="left"/>
      <w:pPr>
        <w:tabs>
          <w:tab w:val="num" w:pos="4320"/>
        </w:tabs>
        <w:ind w:left="4320" w:hanging="360"/>
      </w:pPr>
      <w:rPr>
        <w:rFonts w:ascii="Wingdings" w:hAnsi="Wingdings" w:hint="default"/>
      </w:rPr>
    </w:lvl>
    <w:lvl w:ilvl="6" w:tplc="41E8B5BE" w:tentative="1">
      <w:start w:val="1"/>
      <w:numFmt w:val="bullet"/>
      <w:lvlText w:val=""/>
      <w:lvlJc w:val="left"/>
      <w:pPr>
        <w:tabs>
          <w:tab w:val="num" w:pos="5040"/>
        </w:tabs>
        <w:ind w:left="5040" w:hanging="360"/>
      </w:pPr>
      <w:rPr>
        <w:rFonts w:ascii="Wingdings" w:hAnsi="Wingdings" w:hint="default"/>
      </w:rPr>
    </w:lvl>
    <w:lvl w:ilvl="7" w:tplc="E50487FE" w:tentative="1">
      <w:start w:val="1"/>
      <w:numFmt w:val="bullet"/>
      <w:lvlText w:val=""/>
      <w:lvlJc w:val="left"/>
      <w:pPr>
        <w:tabs>
          <w:tab w:val="num" w:pos="5760"/>
        </w:tabs>
        <w:ind w:left="5760" w:hanging="360"/>
      </w:pPr>
      <w:rPr>
        <w:rFonts w:ascii="Wingdings" w:hAnsi="Wingdings" w:hint="default"/>
      </w:rPr>
    </w:lvl>
    <w:lvl w:ilvl="8" w:tplc="92845810"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A796330"/>
    <w:multiLevelType w:val="hybridMultilevel"/>
    <w:tmpl w:val="6324FBB0"/>
    <w:lvl w:ilvl="0" w:tplc="BB5AE6A8">
      <w:start w:val="1"/>
      <w:numFmt w:val="japaneseCounting"/>
      <w:lvlText w:val="%1、"/>
      <w:lvlJc w:val="left"/>
      <w:pPr>
        <w:ind w:left="1363" w:hanging="72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3" w15:restartNumberingAfterBreak="0">
    <w:nsid w:val="26083667"/>
    <w:multiLevelType w:val="hybridMultilevel"/>
    <w:tmpl w:val="B4827F8C"/>
    <w:lvl w:ilvl="0" w:tplc="A3987C5C">
      <w:start w:val="1"/>
      <w:numFmt w:val="bullet"/>
      <w:lvlText w:val="•"/>
      <w:lvlJc w:val="left"/>
      <w:pPr>
        <w:tabs>
          <w:tab w:val="num" w:pos="720"/>
        </w:tabs>
        <w:ind w:left="720" w:hanging="360"/>
      </w:pPr>
      <w:rPr>
        <w:rFonts w:ascii="Arial" w:hAnsi="Arial" w:hint="default"/>
      </w:rPr>
    </w:lvl>
    <w:lvl w:ilvl="1" w:tplc="6F069378" w:tentative="1">
      <w:start w:val="1"/>
      <w:numFmt w:val="bullet"/>
      <w:lvlText w:val="•"/>
      <w:lvlJc w:val="left"/>
      <w:pPr>
        <w:tabs>
          <w:tab w:val="num" w:pos="1440"/>
        </w:tabs>
        <w:ind w:left="1440" w:hanging="360"/>
      </w:pPr>
      <w:rPr>
        <w:rFonts w:ascii="Arial" w:hAnsi="Arial" w:hint="default"/>
      </w:rPr>
    </w:lvl>
    <w:lvl w:ilvl="2" w:tplc="CA5CA946" w:tentative="1">
      <w:start w:val="1"/>
      <w:numFmt w:val="bullet"/>
      <w:lvlText w:val="•"/>
      <w:lvlJc w:val="left"/>
      <w:pPr>
        <w:tabs>
          <w:tab w:val="num" w:pos="2160"/>
        </w:tabs>
        <w:ind w:left="2160" w:hanging="360"/>
      </w:pPr>
      <w:rPr>
        <w:rFonts w:ascii="Arial" w:hAnsi="Arial" w:hint="default"/>
      </w:rPr>
    </w:lvl>
    <w:lvl w:ilvl="3" w:tplc="4FE206A0" w:tentative="1">
      <w:start w:val="1"/>
      <w:numFmt w:val="bullet"/>
      <w:lvlText w:val="•"/>
      <w:lvlJc w:val="left"/>
      <w:pPr>
        <w:tabs>
          <w:tab w:val="num" w:pos="2880"/>
        </w:tabs>
        <w:ind w:left="2880" w:hanging="360"/>
      </w:pPr>
      <w:rPr>
        <w:rFonts w:ascii="Arial" w:hAnsi="Arial" w:hint="default"/>
      </w:rPr>
    </w:lvl>
    <w:lvl w:ilvl="4" w:tplc="688885F2" w:tentative="1">
      <w:start w:val="1"/>
      <w:numFmt w:val="bullet"/>
      <w:lvlText w:val="•"/>
      <w:lvlJc w:val="left"/>
      <w:pPr>
        <w:tabs>
          <w:tab w:val="num" w:pos="3600"/>
        </w:tabs>
        <w:ind w:left="3600" w:hanging="360"/>
      </w:pPr>
      <w:rPr>
        <w:rFonts w:ascii="Arial" w:hAnsi="Arial" w:hint="default"/>
      </w:rPr>
    </w:lvl>
    <w:lvl w:ilvl="5" w:tplc="F4144362" w:tentative="1">
      <w:start w:val="1"/>
      <w:numFmt w:val="bullet"/>
      <w:lvlText w:val="•"/>
      <w:lvlJc w:val="left"/>
      <w:pPr>
        <w:tabs>
          <w:tab w:val="num" w:pos="4320"/>
        </w:tabs>
        <w:ind w:left="4320" w:hanging="360"/>
      </w:pPr>
      <w:rPr>
        <w:rFonts w:ascii="Arial" w:hAnsi="Arial" w:hint="default"/>
      </w:rPr>
    </w:lvl>
    <w:lvl w:ilvl="6" w:tplc="94A8873E" w:tentative="1">
      <w:start w:val="1"/>
      <w:numFmt w:val="bullet"/>
      <w:lvlText w:val="•"/>
      <w:lvlJc w:val="left"/>
      <w:pPr>
        <w:tabs>
          <w:tab w:val="num" w:pos="5040"/>
        </w:tabs>
        <w:ind w:left="5040" w:hanging="360"/>
      </w:pPr>
      <w:rPr>
        <w:rFonts w:ascii="Arial" w:hAnsi="Arial" w:hint="default"/>
      </w:rPr>
    </w:lvl>
    <w:lvl w:ilvl="7" w:tplc="C0FAD3F6" w:tentative="1">
      <w:start w:val="1"/>
      <w:numFmt w:val="bullet"/>
      <w:lvlText w:val="•"/>
      <w:lvlJc w:val="left"/>
      <w:pPr>
        <w:tabs>
          <w:tab w:val="num" w:pos="5760"/>
        </w:tabs>
        <w:ind w:left="5760" w:hanging="360"/>
      </w:pPr>
      <w:rPr>
        <w:rFonts w:ascii="Arial" w:hAnsi="Arial" w:hint="default"/>
      </w:rPr>
    </w:lvl>
    <w:lvl w:ilvl="8" w:tplc="3EA46B7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F1C3C24"/>
    <w:multiLevelType w:val="hybridMultilevel"/>
    <w:tmpl w:val="F6D633C0"/>
    <w:lvl w:ilvl="0" w:tplc="2384FBD0">
      <w:start w:val="1"/>
      <w:numFmt w:val="decimal"/>
      <w:lvlText w:val="（%1）"/>
      <w:lvlJc w:val="left"/>
      <w:pPr>
        <w:ind w:left="1723" w:hanging="108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5" w15:restartNumberingAfterBreak="0">
    <w:nsid w:val="4F581EE8"/>
    <w:multiLevelType w:val="hybridMultilevel"/>
    <w:tmpl w:val="CD2C95DC"/>
    <w:lvl w:ilvl="0" w:tplc="F48C280C">
      <w:start w:val="1"/>
      <w:numFmt w:val="decimal"/>
      <w:lvlText w:val="（%1）"/>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FBF2590"/>
    <w:multiLevelType w:val="hybridMultilevel"/>
    <w:tmpl w:val="2CF65642"/>
    <w:lvl w:ilvl="0" w:tplc="EA9605F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53C870AC"/>
    <w:multiLevelType w:val="hybridMultilevel"/>
    <w:tmpl w:val="0D446394"/>
    <w:lvl w:ilvl="0" w:tplc="EB20B98E">
      <w:start w:val="1"/>
      <w:numFmt w:val="decimal"/>
      <w:lvlText w:val="（%1）"/>
      <w:lvlJc w:val="left"/>
      <w:pPr>
        <w:ind w:left="1723" w:hanging="108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8" w15:restartNumberingAfterBreak="0">
    <w:nsid w:val="61D2797C"/>
    <w:multiLevelType w:val="hybridMultilevel"/>
    <w:tmpl w:val="2C52AEEC"/>
    <w:lvl w:ilvl="0" w:tplc="CB4A8B7A">
      <w:start w:val="1"/>
      <w:numFmt w:val="decimal"/>
      <w:lvlText w:val="（%1）"/>
      <w:lvlJc w:val="left"/>
      <w:pPr>
        <w:ind w:left="1080" w:hanging="10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632122A7"/>
    <w:multiLevelType w:val="hybridMultilevel"/>
    <w:tmpl w:val="616495DC"/>
    <w:lvl w:ilvl="0" w:tplc="55CA8240">
      <w:start w:val="1"/>
      <w:numFmt w:val="decimal"/>
      <w:lvlText w:val="（%1）"/>
      <w:lvlJc w:val="left"/>
      <w:pPr>
        <w:ind w:left="1723" w:hanging="108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10" w15:restartNumberingAfterBreak="0">
    <w:nsid w:val="680A0EF6"/>
    <w:multiLevelType w:val="hybridMultilevel"/>
    <w:tmpl w:val="DB3064B6"/>
    <w:lvl w:ilvl="0" w:tplc="1AF46D48">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6CF416CA"/>
    <w:multiLevelType w:val="hybridMultilevel"/>
    <w:tmpl w:val="462ED864"/>
    <w:lvl w:ilvl="0" w:tplc="CBC855B4">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6F9B6B6F"/>
    <w:multiLevelType w:val="hybridMultilevel"/>
    <w:tmpl w:val="4DB232D2"/>
    <w:lvl w:ilvl="0" w:tplc="EA9605F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724764E2"/>
    <w:multiLevelType w:val="hybridMultilevel"/>
    <w:tmpl w:val="924290D0"/>
    <w:lvl w:ilvl="0" w:tplc="FFFFFFFF">
      <w:start w:val="1"/>
      <w:numFmt w:val="japaneseCounting"/>
      <w:lvlText w:val="%1、"/>
      <w:lvlJc w:val="left"/>
      <w:pPr>
        <w:ind w:left="720" w:hanging="720"/>
      </w:pPr>
      <w:rPr>
        <w:rFonts w:hint="default"/>
      </w:rPr>
    </w:lvl>
    <w:lvl w:ilvl="1" w:tplc="FFFFFFFF" w:tentative="1">
      <w:start w:val="1"/>
      <w:numFmt w:val="lowerLetter"/>
      <w:lvlText w:val="%2)"/>
      <w:lvlJc w:val="left"/>
      <w:pPr>
        <w:ind w:left="840" w:hanging="420"/>
      </w:pPr>
    </w:lvl>
    <w:lvl w:ilvl="2" w:tplc="FFFFFFFF" w:tentative="1">
      <w:start w:val="1"/>
      <w:numFmt w:val="lowerRoman"/>
      <w:lvlText w:val="%3."/>
      <w:lvlJc w:val="right"/>
      <w:pPr>
        <w:ind w:left="1260" w:hanging="420"/>
      </w:pPr>
    </w:lvl>
    <w:lvl w:ilvl="3" w:tplc="FFFFFFFF" w:tentative="1">
      <w:start w:val="1"/>
      <w:numFmt w:val="decimal"/>
      <w:lvlText w:val="%4."/>
      <w:lvlJc w:val="left"/>
      <w:pPr>
        <w:ind w:left="1680" w:hanging="420"/>
      </w:pPr>
    </w:lvl>
    <w:lvl w:ilvl="4" w:tplc="FFFFFFFF" w:tentative="1">
      <w:start w:val="1"/>
      <w:numFmt w:val="lowerLetter"/>
      <w:lvlText w:val="%5)"/>
      <w:lvlJc w:val="left"/>
      <w:pPr>
        <w:ind w:left="2100" w:hanging="420"/>
      </w:pPr>
    </w:lvl>
    <w:lvl w:ilvl="5" w:tplc="FFFFFFFF" w:tentative="1">
      <w:start w:val="1"/>
      <w:numFmt w:val="lowerRoman"/>
      <w:lvlText w:val="%6."/>
      <w:lvlJc w:val="right"/>
      <w:pPr>
        <w:ind w:left="2520" w:hanging="420"/>
      </w:pPr>
    </w:lvl>
    <w:lvl w:ilvl="6" w:tplc="FFFFFFFF" w:tentative="1">
      <w:start w:val="1"/>
      <w:numFmt w:val="decimal"/>
      <w:lvlText w:val="%7."/>
      <w:lvlJc w:val="left"/>
      <w:pPr>
        <w:ind w:left="2940" w:hanging="420"/>
      </w:pPr>
    </w:lvl>
    <w:lvl w:ilvl="7" w:tplc="FFFFFFFF" w:tentative="1">
      <w:start w:val="1"/>
      <w:numFmt w:val="lowerLetter"/>
      <w:lvlText w:val="%8)"/>
      <w:lvlJc w:val="left"/>
      <w:pPr>
        <w:ind w:left="3360" w:hanging="420"/>
      </w:pPr>
    </w:lvl>
    <w:lvl w:ilvl="8" w:tplc="FFFFFFFF" w:tentative="1">
      <w:start w:val="1"/>
      <w:numFmt w:val="lowerRoman"/>
      <w:lvlText w:val="%9."/>
      <w:lvlJc w:val="right"/>
      <w:pPr>
        <w:ind w:left="3780" w:hanging="420"/>
      </w:pPr>
    </w:lvl>
  </w:abstractNum>
  <w:abstractNum w:abstractNumId="14" w15:restartNumberingAfterBreak="0">
    <w:nsid w:val="78FD5CA9"/>
    <w:multiLevelType w:val="hybridMultilevel"/>
    <w:tmpl w:val="73785D1A"/>
    <w:lvl w:ilvl="0" w:tplc="8BB2CACC">
      <w:start w:val="1"/>
      <w:numFmt w:val="decimal"/>
      <w:lvlText w:val="（%1）"/>
      <w:lvlJc w:val="left"/>
      <w:pPr>
        <w:ind w:left="1723" w:hanging="108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15" w15:restartNumberingAfterBreak="0">
    <w:nsid w:val="7B8C764D"/>
    <w:multiLevelType w:val="hybridMultilevel"/>
    <w:tmpl w:val="472CB966"/>
    <w:lvl w:ilvl="0" w:tplc="A05C8582">
      <w:start w:val="1"/>
      <w:numFmt w:val="decimal"/>
      <w:lvlText w:val="（%1）"/>
      <w:lvlJc w:val="left"/>
      <w:pPr>
        <w:ind w:left="1723" w:hanging="1080"/>
      </w:pPr>
      <w:rPr>
        <w:rFonts w:hint="default"/>
      </w:rPr>
    </w:lvl>
    <w:lvl w:ilvl="1" w:tplc="04090019" w:tentative="1">
      <w:start w:val="1"/>
      <w:numFmt w:val="lowerLetter"/>
      <w:lvlText w:val="%2)"/>
      <w:lvlJc w:val="left"/>
      <w:pPr>
        <w:ind w:left="1483" w:hanging="420"/>
      </w:pPr>
    </w:lvl>
    <w:lvl w:ilvl="2" w:tplc="0409001B" w:tentative="1">
      <w:start w:val="1"/>
      <w:numFmt w:val="lowerRoman"/>
      <w:lvlText w:val="%3."/>
      <w:lvlJc w:val="right"/>
      <w:pPr>
        <w:ind w:left="1903" w:hanging="420"/>
      </w:pPr>
    </w:lvl>
    <w:lvl w:ilvl="3" w:tplc="0409000F" w:tentative="1">
      <w:start w:val="1"/>
      <w:numFmt w:val="decimal"/>
      <w:lvlText w:val="%4."/>
      <w:lvlJc w:val="left"/>
      <w:pPr>
        <w:ind w:left="2323" w:hanging="420"/>
      </w:pPr>
    </w:lvl>
    <w:lvl w:ilvl="4" w:tplc="04090019" w:tentative="1">
      <w:start w:val="1"/>
      <w:numFmt w:val="lowerLetter"/>
      <w:lvlText w:val="%5)"/>
      <w:lvlJc w:val="left"/>
      <w:pPr>
        <w:ind w:left="2743" w:hanging="420"/>
      </w:pPr>
    </w:lvl>
    <w:lvl w:ilvl="5" w:tplc="0409001B" w:tentative="1">
      <w:start w:val="1"/>
      <w:numFmt w:val="lowerRoman"/>
      <w:lvlText w:val="%6."/>
      <w:lvlJc w:val="right"/>
      <w:pPr>
        <w:ind w:left="3163" w:hanging="420"/>
      </w:pPr>
    </w:lvl>
    <w:lvl w:ilvl="6" w:tplc="0409000F" w:tentative="1">
      <w:start w:val="1"/>
      <w:numFmt w:val="decimal"/>
      <w:lvlText w:val="%7."/>
      <w:lvlJc w:val="left"/>
      <w:pPr>
        <w:ind w:left="3583" w:hanging="420"/>
      </w:pPr>
    </w:lvl>
    <w:lvl w:ilvl="7" w:tplc="04090019" w:tentative="1">
      <w:start w:val="1"/>
      <w:numFmt w:val="lowerLetter"/>
      <w:lvlText w:val="%8)"/>
      <w:lvlJc w:val="left"/>
      <w:pPr>
        <w:ind w:left="4003" w:hanging="420"/>
      </w:pPr>
    </w:lvl>
    <w:lvl w:ilvl="8" w:tplc="0409001B" w:tentative="1">
      <w:start w:val="1"/>
      <w:numFmt w:val="lowerRoman"/>
      <w:lvlText w:val="%9."/>
      <w:lvlJc w:val="right"/>
      <w:pPr>
        <w:ind w:left="4423" w:hanging="420"/>
      </w:pPr>
    </w:lvl>
  </w:abstractNum>
  <w:abstractNum w:abstractNumId="16" w15:restartNumberingAfterBreak="0">
    <w:nsid w:val="7C32654B"/>
    <w:multiLevelType w:val="hybridMultilevel"/>
    <w:tmpl w:val="34C00796"/>
    <w:lvl w:ilvl="0" w:tplc="981CDD4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690037583">
    <w:abstractNumId w:val="16"/>
  </w:num>
  <w:num w:numId="2" w16cid:durableId="2005812634">
    <w:abstractNumId w:val="5"/>
  </w:num>
  <w:num w:numId="3" w16cid:durableId="1128813516">
    <w:abstractNumId w:val="0"/>
  </w:num>
  <w:num w:numId="4" w16cid:durableId="2003316573">
    <w:abstractNumId w:val="1"/>
  </w:num>
  <w:num w:numId="5" w16cid:durableId="1454209678">
    <w:abstractNumId w:val="11"/>
  </w:num>
  <w:num w:numId="6" w16cid:durableId="1531842480">
    <w:abstractNumId w:val="4"/>
  </w:num>
  <w:num w:numId="7" w16cid:durableId="696539470">
    <w:abstractNumId w:val="14"/>
  </w:num>
  <w:num w:numId="8" w16cid:durableId="439689650">
    <w:abstractNumId w:val="15"/>
  </w:num>
  <w:num w:numId="9" w16cid:durableId="1144355264">
    <w:abstractNumId w:val="6"/>
  </w:num>
  <w:num w:numId="10" w16cid:durableId="87581960">
    <w:abstractNumId w:val="12"/>
  </w:num>
  <w:num w:numId="11" w16cid:durableId="1830368762">
    <w:abstractNumId w:val="8"/>
  </w:num>
  <w:num w:numId="12" w16cid:durableId="2012218414">
    <w:abstractNumId w:val="7"/>
  </w:num>
  <w:num w:numId="13" w16cid:durableId="277418207">
    <w:abstractNumId w:val="13"/>
  </w:num>
  <w:num w:numId="14" w16cid:durableId="1630427679">
    <w:abstractNumId w:val="10"/>
  </w:num>
  <w:num w:numId="15" w16cid:durableId="925189659">
    <w:abstractNumId w:val="9"/>
  </w:num>
  <w:num w:numId="16" w16cid:durableId="1429614614">
    <w:abstractNumId w:val="3"/>
  </w:num>
  <w:num w:numId="17" w16cid:durableId="16573699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611"/>
    <w:rsid w:val="00002413"/>
    <w:rsid w:val="00003B34"/>
    <w:rsid w:val="00006A15"/>
    <w:rsid w:val="00011877"/>
    <w:rsid w:val="00013D79"/>
    <w:rsid w:val="000144BA"/>
    <w:rsid w:val="000234E9"/>
    <w:rsid w:val="000238A5"/>
    <w:rsid w:val="00023A38"/>
    <w:rsid w:val="0002557E"/>
    <w:rsid w:val="0002675A"/>
    <w:rsid w:val="00027C22"/>
    <w:rsid w:val="00027ECB"/>
    <w:rsid w:val="000311B9"/>
    <w:rsid w:val="000328F2"/>
    <w:rsid w:val="000332D4"/>
    <w:rsid w:val="00033E44"/>
    <w:rsid w:val="00040930"/>
    <w:rsid w:val="00040E00"/>
    <w:rsid w:val="00043CCF"/>
    <w:rsid w:val="00043F2D"/>
    <w:rsid w:val="00046239"/>
    <w:rsid w:val="000469A8"/>
    <w:rsid w:val="000469EE"/>
    <w:rsid w:val="0005223D"/>
    <w:rsid w:val="00053C51"/>
    <w:rsid w:val="00054194"/>
    <w:rsid w:val="00054EE2"/>
    <w:rsid w:val="00055734"/>
    <w:rsid w:val="000575C8"/>
    <w:rsid w:val="00061968"/>
    <w:rsid w:val="0006230E"/>
    <w:rsid w:val="00064FD7"/>
    <w:rsid w:val="00065298"/>
    <w:rsid w:val="00065771"/>
    <w:rsid w:val="00065781"/>
    <w:rsid w:val="0006581B"/>
    <w:rsid w:val="00067F90"/>
    <w:rsid w:val="000726E6"/>
    <w:rsid w:val="00073128"/>
    <w:rsid w:val="000743A3"/>
    <w:rsid w:val="00077131"/>
    <w:rsid w:val="0008251C"/>
    <w:rsid w:val="00083BD9"/>
    <w:rsid w:val="00083FFC"/>
    <w:rsid w:val="00084E70"/>
    <w:rsid w:val="00087C1B"/>
    <w:rsid w:val="000906D1"/>
    <w:rsid w:val="00092AA1"/>
    <w:rsid w:val="00093784"/>
    <w:rsid w:val="000942AE"/>
    <w:rsid w:val="000A5206"/>
    <w:rsid w:val="000A5556"/>
    <w:rsid w:val="000A75C5"/>
    <w:rsid w:val="000A77A8"/>
    <w:rsid w:val="000B20A8"/>
    <w:rsid w:val="000B2617"/>
    <w:rsid w:val="000B44CE"/>
    <w:rsid w:val="000B748E"/>
    <w:rsid w:val="000B79C9"/>
    <w:rsid w:val="000C0689"/>
    <w:rsid w:val="000C2D5E"/>
    <w:rsid w:val="000C4C5D"/>
    <w:rsid w:val="000C592C"/>
    <w:rsid w:val="000D0C0E"/>
    <w:rsid w:val="000D1AEF"/>
    <w:rsid w:val="000D3A8D"/>
    <w:rsid w:val="000D43D9"/>
    <w:rsid w:val="000D48F1"/>
    <w:rsid w:val="000D4F2F"/>
    <w:rsid w:val="000D5092"/>
    <w:rsid w:val="000D5A9E"/>
    <w:rsid w:val="000D6F98"/>
    <w:rsid w:val="000D700A"/>
    <w:rsid w:val="000E66E7"/>
    <w:rsid w:val="000E7383"/>
    <w:rsid w:val="000F509E"/>
    <w:rsid w:val="000F5C7A"/>
    <w:rsid w:val="000F6648"/>
    <w:rsid w:val="001000B1"/>
    <w:rsid w:val="00101686"/>
    <w:rsid w:val="00102A35"/>
    <w:rsid w:val="00104EE6"/>
    <w:rsid w:val="001140C0"/>
    <w:rsid w:val="00114C17"/>
    <w:rsid w:val="00114EF2"/>
    <w:rsid w:val="0011547C"/>
    <w:rsid w:val="00117C5E"/>
    <w:rsid w:val="00117C5F"/>
    <w:rsid w:val="00122250"/>
    <w:rsid w:val="00134D56"/>
    <w:rsid w:val="00135D10"/>
    <w:rsid w:val="00136DAA"/>
    <w:rsid w:val="00136FAD"/>
    <w:rsid w:val="0014078F"/>
    <w:rsid w:val="001425EE"/>
    <w:rsid w:val="0014357E"/>
    <w:rsid w:val="00143F8F"/>
    <w:rsid w:val="001466D5"/>
    <w:rsid w:val="001516F4"/>
    <w:rsid w:val="00152BB8"/>
    <w:rsid w:val="0015343F"/>
    <w:rsid w:val="00153EB0"/>
    <w:rsid w:val="00155220"/>
    <w:rsid w:val="00164A63"/>
    <w:rsid w:val="00164EC7"/>
    <w:rsid w:val="0016533C"/>
    <w:rsid w:val="00167649"/>
    <w:rsid w:val="001701BE"/>
    <w:rsid w:val="00170776"/>
    <w:rsid w:val="00172006"/>
    <w:rsid w:val="001738E3"/>
    <w:rsid w:val="00174067"/>
    <w:rsid w:val="00174424"/>
    <w:rsid w:val="001758D0"/>
    <w:rsid w:val="00175F2F"/>
    <w:rsid w:val="001779FE"/>
    <w:rsid w:val="0018036B"/>
    <w:rsid w:val="001810D5"/>
    <w:rsid w:val="0018158E"/>
    <w:rsid w:val="001817B7"/>
    <w:rsid w:val="00184209"/>
    <w:rsid w:val="00185E88"/>
    <w:rsid w:val="00186C2C"/>
    <w:rsid w:val="001918AB"/>
    <w:rsid w:val="00192C50"/>
    <w:rsid w:val="00195EDD"/>
    <w:rsid w:val="00196287"/>
    <w:rsid w:val="001963CA"/>
    <w:rsid w:val="001A325D"/>
    <w:rsid w:val="001A55BB"/>
    <w:rsid w:val="001A5BF1"/>
    <w:rsid w:val="001A69E1"/>
    <w:rsid w:val="001A69FF"/>
    <w:rsid w:val="001A7EC0"/>
    <w:rsid w:val="001B1193"/>
    <w:rsid w:val="001B1B8A"/>
    <w:rsid w:val="001B253A"/>
    <w:rsid w:val="001B2E83"/>
    <w:rsid w:val="001B508E"/>
    <w:rsid w:val="001B6660"/>
    <w:rsid w:val="001C3FB4"/>
    <w:rsid w:val="001C4515"/>
    <w:rsid w:val="001C5C73"/>
    <w:rsid w:val="001C7E31"/>
    <w:rsid w:val="001D47E7"/>
    <w:rsid w:val="001D6CC2"/>
    <w:rsid w:val="001E08EC"/>
    <w:rsid w:val="001E2F92"/>
    <w:rsid w:val="001E41C0"/>
    <w:rsid w:val="001E54A1"/>
    <w:rsid w:val="001E5E60"/>
    <w:rsid w:val="001F00CF"/>
    <w:rsid w:val="001F2247"/>
    <w:rsid w:val="001F337E"/>
    <w:rsid w:val="001F4A07"/>
    <w:rsid w:val="001F6624"/>
    <w:rsid w:val="00200BB9"/>
    <w:rsid w:val="00201AE7"/>
    <w:rsid w:val="00201E07"/>
    <w:rsid w:val="002051DC"/>
    <w:rsid w:val="002061C8"/>
    <w:rsid w:val="00206C0D"/>
    <w:rsid w:val="00207E1A"/>
    <w:rsid w:val="00212B87"/>
    <w:rsid w:val="0021503E"/>
    <w:rsid w:val="0021543F"/>
    <w:rsid w:val="00216D53"/>
    <w:rsid w:val="00221DA0"/>
    <w:rsid w:val="002240F3"/>
    <w:rsid w:val="0022466C"/>
    <w:rsid w:val="00224CEB"/>
    <w:rsid w:val="0022587F"/>
    <w:rsid w:val="0023096A"/>
    <w:rsid w:val="00232745"/>
    <w:rsid w:val="00235A89"/>
    <w:rsid w:val="00235F17"/>
    <w:rsid w:val="00236F1F"/>
    <w:rsid w:val="00243F7D"/>
    <w:rsid w:val="002465B3"/>
    <w:rsid w:val="00251925"/>
    <w:rsid w:val="002519E0"/>
    <w:rsid w:val="002520BD"/>
    <w:rsid w:val="00252C7A"/>
    <w:rsid w:val="0025604F"/>
    <w:rsid w:val="002616F4"/>
    <w:rsid w:val="00262A87"/>
    <w:rsid w:val="00262E09"/>
    <w:rsid w:val="002658C8"/>
    <w:rsid w:val="00265D47"/>
    <w:rsid w:val="0026709F"/>
    <w:rsid w:val="00271712"/>
    <w:rsid w:val="002717BB"/>
    <w:rsid w:val="0027191D"/>
    <w:rsid w:val="0027284D"/>
    <w:rsid w:val="0027350C"/>
    <w:rsid w:val="00274B78"/>
    <w:rsid w:val="002762D3"/>
    <w:rsid w:val="002807E0"/>
    <w:rsid w:val="00280842"/>
    <w:rsid w:val="0028389A"/>
    <w:rsid w:val="0028697B"/>
    <w:rsid w:val="0029262D"/>
    <w:rsid w:val="00293E11"/>
    <w:rsid w:val="00294057"/>
    <w:rsid w:val="00295B03"/>
    <w:rsid w:val="00296FAC"/>
    <w:rsid w:val="002A05E1"/>
    <w:rsid w:val="002A1094"/>
    <w:rsid w:val="002A16B0"/>
    <w:rsid w:val="002A500F"/>
    <w:rsid w:val="002A596D"/>
    <w:rsid w:val="002A62F9"/>
    <w:rsid w:val="002B2747"/>
    <w:rsid w:val="002B32FD"/>
    <w:rsid w:val="002B3726"/>
    <w:rsid w:val="002B4268"/>
    <w:rsid w:val="002B4489"/>
    <w:rsid w:val="002B47A9"/>
    <w:rsid w:val="002C2932"/>
    <w:rsid w:val="002C7C9C"/>
    <w:rsid w:val="002D25D6"/>
    <w:rsid w:val="002D26A4"/>
    <w:rsid w:val="002D3AE8"/>
    <w:rsid w:val="002D5864"/>
    <w:rsid w:val="002E2F8C"/>
    <w:rsid w:val="002E2FCC"/>
    <w:rsid w:val="002E3569"/>
    <w:rsid w:val="002E3C7A"/>
    <w:rsid w:val="002E3CD4"/>
    <w:rsid w:val="002E45A5"/>
    <w:rsid w:val="002E7B29"/>
    <w:rsid w:val="002F618F"/>
    <w:rsid w:val="003020C2"/>
    <w:rsid w:val="003050AD"/>
    <w:rsid w:val="00311328"/>
    <w:rsid w:val="0031291B"/>
    <w:rsid w:val="00313436"/>
    <w:rsid w:val="0031695A"/>
    <w:rsid w:val="00316BB4"/>
    <w:rsid w:val="003236A9"/>
    <w:rsid w:val="003241EC"/>
    <w:rsid w:val="0032484D"/>
    <w:rsid w:val="00326E3E"/>
    <w:rsid w:val="00327A6C"/>
    <w:rsid w:val="00331C5F"/>
    <w:rsid w:val="00336899"/>
    <w:rsid w:val="00337AF9"/>
    <w:rsid w:val="00344645"/>
    <w:rsid w:val="0034702C"/>
    <w:rsid w:val="0034733C"/>
    <w:rsid w:val="00347372"/>
    <w:rsid w:val="00350A37"/>
    <w:rsid w:val="003519E7"/>
    <w:rsid w:val="0035506C"/>
    <w:rsid w:val="00355727"/>
    <w:rsid w:val="00355CF8"/>
    <w:rsid w:val="0035620E"/>
    <w:rsid w:val="003565D1"/>
    <w:rsid w:val="003566E7"/>
    <w:rsid w:val="00357318"/>
    <w:rsid w:val="00357323"/>
    <w:rsid w:val="003576E5"/>
    <w:rsid w:val="00357CE7"/>
    <w:rsid w:val="00362D44"/>
    <w:rsid w:val="00364FAA"/>
    <w:rsid w:val="003662EB"/>
    <w:rsid w:val="00374C39"/>
    <w:rsid w:val="00376751"/>
    <w:rsid w:val="003770F5"/>
    <w:rsid w:val="0038248D"/>
    <w:rsid w:val="00384104"/>
    <w:rsid w:val="00385BC7"/>
    <w:rsid w:val="003909CF"/>
    <w:rsid w:val="00391008"/>
    <w:rsid w:val="0039240D"/>
    <w:rsid w:val="0039250F"/>
    <w:rsid w:val="00393A6B"/>
    <w:rsid w:val="0039437E"/>
    <w:rsid w:val="00395183"/>
    <w:rsid w:val="00395D7C"/>
    <w:rsid w:val="003A0215"/>
    <w:rsid w:val="003A191E"/>
    <w:rsid w:val="003A1DA5"/>
    <w:rsid w:val="003A2BE9"/>
    <w:rsid w:val="003A367D"/>
    <w:rsid w:val="003A6DE4"/>
    <w:rsid w:val="003B2E46"/>
    <w:rsid w:val="003B5885"/>
    <w:rsid w:val="003B7921"/>
    <w:rsid w:val="003C0DDD"/>
    <w:rsid w:val="003C2CAB"/>
    <w:rsid w:val="003C3878"/>
    <w:rsid w:val="003C3C58"/>
    <w:rsid w:val="003C5516"/>
    <w:rsid w:val="003D60A0"/>
    <w:rsid w:val="003E17AE"/>
    <w:rsid w:val="003E33DC"/>
    <w:rsid w:val="003E350F"/>
    <w:rsid w:val="003E6D03"/>
    <w:rsid w:val="003F07B0"/>
    <w:rsid w:val="003F3A7A"/>
    <w:rsid w:val="003F407C"/>
    <w:rsid w:val="003F5252"/>
    <w:rsid w:val="003F7847"/>
    <w:rsid w:val="004020D7"/>
    <w:rsid w:val="00403396"/>
    <w:rsid w:val="0040436F"/>
    <w:rsid w:val="00404F9C"/>
    <w:rsid w:val="00407601"/>
    <w:rsid w:val="00407D43"/>
    <w:rsid w:val="004137AD"/>
    <w:rsid w:val="004166B3"/>
    <w:rsid w:val="00422178"/>
    <w:rsid w:val="0042576A"/>
    <w:rsid w:val="004260BF"/>
    <w:rsid w:val="00426911"/>
    <w:rsid w:val="00427752"/>
    <w:rsid w:val="004279D9"/>
    <w:rsid w:val="004319C7"/>
    <w:rsid w:val="0043338E"/>
    <w:rsid w:val="00434FF4"/>
    <w:rsid w:val="0043526B"/>
    <w:rsid w:val="00440961"/>
    <w:rsid w:val="004428DB"/>
    <w:rsid w:val="00443606"/>
    <w:rsid w:val="00446F8B"/>
    <w:rsid w:val="00447AE0"/>
    <w:rsid w:val="00451A5D"/>
    <w:rsid w:val="00452325"/>
    <w:rsid w:val="00454E89"/>
    <w:rsid w:val="004560BD"/>
    <w:rsid w:val="00456412"/>
    <w:rsid w:val="00460DF9"/>
    <w:rsid w:val="00461BC3"/>
    <w:rsid w:val="00462930"/>
    <w:rsid w:val="00463FB6"/>
    <w:rsid w:val="00465881"/>
    <w:rsid w:val="00465A4C"/>
    <w:rsid w:val="0046665C"/>
    <w:rsid w:val="00472993"/>
    <w:rsid w:val="00472CEB"/>
    <w:rsid w:val="004744E8"/>
    <w:rsid w:val="00474CC8"/>
    <w:rsid w:val="00475EF4"/>
    <w:rsid w:val="00476837"/>
    <w:rsid w:val="00480FFF"/>
    <w:rsid w:val="004810B7"/>
    <w:rsid w:val="0048158A"/>
    <w:rsid w:val="0048202F"/>
    <w:rsid w:val="00483302"/>
    <w:rsid w:val="00485910"/>
    <w:rsid w:val="0048592E"/>
    <w:rsid w:val="004904F5"/>
    <w:rsid w:val="00491D01"/>
    <w:rsid w:val="00492159"/>
    <w:rsid w:val="00492D83"/>
    <w:rsid w:val="0049465E"/>
    <w:rsid w:val="0049654F"/>
    <w:rsid w:val="00496909"/>
    <w:rsid w:val="00496B59"/>
    <w:rsid w:val="0049777A"/>
    <w:rsid w:val="004A1883"/>
    <w:rsid w:val="004A559B"/>
    <w:rsid w:val="004A597A"/>
    <w:rsid w:val="004A7892"/>
    <w:rsid w:val="004A7ADE"/>
    <w:rsid w:val="004A7FCD"/>
    <w:rsid w:val="004B0F13"/>
    <w:rsid w:val="004B1A51"/>
    <w:rsid w:val="004B1AC3"/>
    <w:rsid w:val="004B270A"/>
    <w:rsid w:val="004B2A38"/>
    <w:rsid w:val="004B2EB7"/>
    <w:rsid w:val="004B309B"/>
    <w:rsid w:val="004B3408"/>
    <w:rsid w:val="004B4ABF"/>
    <w:rsid w:val="004B51CC"/>
    <w:rsid w:val="004B6674"/>
    <w:rsid w:val="004B6B66"/>
    <w:rsid w:val="004C0080"/>
    <w:rsid w:val="004C1C1F"/>
    <w:rsid w:val="004C33CF"/>
    <w:rsid w:val="004C66B2"/>
    <w:rsid w:val="004C7D58"/>
    <w:rsid w:val="004C7DCC"/>
    <w:rsid w:val="004D0173"/>
    <w:rsid w:val="004D0852"/>
    <w:rsid w:val="004D115B"/>
    <w:rsid w:val="004D1AA2"/>
    <w:rsid w:val="004D4A98"/>
    <w:rsid w:val="004D66BC"/>
    <w:rsid w:val="004D68DD"/>
    <w:rsid w:val="004D713C"/>
    <w:rsid w:val="004E29C1"/>
    <w:rsid w:val="004E398C"/>
    <w:rsid w:val="004E5E46"/>
    <w:rsid w:val="004E7356"/>
    <w:rsid w:val="004E7C8D"/>
    <w:rsid w:val="004F0E89"/>
    <w:rsid w:val="004F3BE7"/>
    <w:rsid w:val="004F3C2F"/>
    <w:rsid w:val="004F3CDC"/>
    <w:rsid w:val="004F3D4F"/>
    <w:rsid w:val="004F5A95"/>
    <w:rsid w:val="00502696"/>
    <w:rsid w:val="005042BF"/>
    <w:rsid w:val="00504511"/>
    <w:rsid w:val="00504DAA"/>
    <w:rsid w:val="0050523A"/>
    <w:rsid w:val="00505BE9"/>
    <w:rsid w:val="005167D4"/>
    <w:rsid w:val="00520DD0"/>
    <w:rsid w:val="0052227E"/>
    <w:rsid w:val="005246CC"/>
    <w:rsid w:val="00524CD9"/>
    <w:rsid w:val="005255B9"/>
    <w:rsid w:val="005275F3"/>
    <w:rsid w:val="00527A84"/>
    <w:rsid w:val="0053046B"/>
    <w:rsid w:val="00535EEC"/>
    <w:rsid w:val="00536ABD"/>
    <w:rsid w:val="00540AB8"/>
    <w:rsid w:val="00540F48"/>
    <w:rsid w:val="00540FC5"/>
    <w:rsid w:val="00542D4E"/>
    <w:rsid w:val="0054341F"/>
    <w:rsid w:val="005446F3"/>
    <w:rsid w:val="00544A10"/>
    <w:rsid w:val="00546C19"/>
    <w:rsid w:val="0055154D"/>
    <w:rsid w:val="0055157D"/>
    <w:rsid w:val="005548F8"/>
    <w:rsid w:val="00555477"/>
    <w:rsid w:val="00555721"/>
    <w:rsid w:val="00556307"/>
    <w:rsid w:val="00557D9C"/>
    <w:rsid w:val="00560282"/>
    <w:rsid w:val="005607CA"/>
    <w:rsid w:val="00564BFF"/>
    <w:rsid w:val="00565629"/>
    <w:rsid w:val="00571877"/>
    <w:rsid w:val="00583C8D"/>
    <w:rsid w:val="005866D4"/>
    <w:rsid w:val="00591865"/>
    <w:rsid w:val="00591D1A"/>
    <w:rsid w:val="005959A4"/>
    <w:rsid w:val="00596A2B"/>
    <w:rsid w:val="00596C9C"/>
    <w:rsid w:val="005972DC"/>
    <w:rsid w:val="005A38EF"/>
    <w:rsid w:val="005A6D42"/>
    <w:rsid w:val="005A771F"/>
    <w:rsid w:val="005B2B82"/>
    <w:rsid w:val="005B4085"/>
    <w:rsid w:val="005B6EDD"/>
    <w:rsid w:val="005B7D2D"/>
    <w:rsid w:val="005C1BC4"/>
    <w:rsid w:val="005C6E0D"/>
    <w:rsid w:val="005C6F9A"/>
    <w:rsid w:val="005D0686"/>
    <w:rsid w:val="005D1DFB"/>
    <w:rsid w:val="005D5157"/>
    <w:rsid w:val="005D60FF"/>
    <w:rsid w:val="005D7414"/>
    <w:rsid w:val="005D7904"/>
    <w:rsid w:val="005D7D06"/>
    <w:rsid w:val="005E2186"/>
    <w:rsid w:val="005E4174"/>
    <w:rsid w:val="005E5223"/>
    <w:rsid w:val="005E6DDE"/>
    <w:rsid w:val="005E7F22"/>
    <w:rsid w:val="005F076B"/>
    <w:rsid w:val="005F1CD7"/>
    <w:rsid w:val="005F2A6B"/>
    <w:rsid w:val="005F3029"/>
    <w:rsid w:val="005F31F0"/>
    <w:rsid w:val="005F4554"/>
    <w:rsid w:val="00601CE5"/>
    <w:rsid w:val="006045DC"/>
    <w:rsid w:val="006050DD"/>
    <w:rsid w:val="0060538B"/>
    <w:rsid w:val="00606B5A"/>
    <w:rsid w:val="00614D62"/>
    <w:rsid w:val="00616429"/>
    <w:rsid w:val="006164DC"/>
    <w:rsid w:val="00616BD1"/>
    <w:rsid w:val="00621498"/>
    <w:rsid w:val="00621955"/>
    <w:rsid w:val="0062284B"/>
    <w:rsid w:val="00624A24"/>
    <w:rsid w:val="00624A7F"/>
    <w:rsid w:val="00626936"/>
    <w:rsid w:val="00626D66"/>
    <w:rsid w:val="006275FD"/>
    <w:rsid w:val="00627847"/>
    <w:rsid w:val="0062797A"/>
    <w:rsid w:val="006304CF"/>
    <w:rsid w:val="00630B65"/>
    <w:rsid w:val="00631CCC"/>
    <w:rsid w:val="0063396D"/>
    <w:rsid w:val="00633D79"/>
    <w:rsid w:val="006357C7"/>
    <w:rsid w:val="00640BC9"/>
    <w:rsid w:val="006413A8"/>
    <w:rsid w:val="00642AD3"/>
    <w:rsid w:val="0064765A"/>
    <w:rsid w:val="0064765B"/>
    <w:rsid w:val="006562A3"/>
    <w:rsid w:val="00656C51"/>
    <w:rsid w:val="006576BF"/>
    <w:rsid w:val="00660756"/>
    <w:rsid w:val="006614E6"/>
    <w:rsid w:val="006643B1"/>
    <w:rsid w:val="00664554"/>
    <w:rsid w:val="0066654A"/>
    <w:rsid w:val="00671D39"/>
    <w:rsid w:val="00674366"/>
    <w:rsid w:val="0067468F"/>
    <w:rsid w:val="00675991"/>
    <w:rsid w:val="00677471"/>
    <w:rsid w:val="00677CFE"/>
    <w:rsid w:val="00680DEA"/>
    <w:rsid w:val="00681258"/>
    <w:rsid w:val="00683D51"/>
    <w:rsid w:val="00686634"/>
    <w:rsid w:val="006929F0"/>
    <w:rsid w:val="00692B4A"/>
    <w:rsid w:val="006932B9"/>
    <w:rsid w:val="006940E9"/>
    <w:rsid w:val="006978CA"/>
    <w:rsid w:val="006A3082"/>
    <w:rsid w:val="006A3369"/>
    <w:rsid w:val="006A4B9C"/>
    <w:rsid w:val="006A55A7"/>
    <w:rsid w:val="006A5E1B"/>
    <w:rsid w:val="006A6278"/>
    <w:rsid w:val="006A746B"/>
    <w:rsid w:val="006B1DDB"/>
    <w:rsid w:val="006B2B2A"/>
    <w:rsid w:val="006B3863"/>
    <w:rsid w:val="006B4237"/>
    <w:rsid w:val="006B4600"/>
    <w:rsid w:val="006B5943"/>
    <w:rsid w:val="006B703A"/>
    <w:rsid w:val="006B7DBD"/>
    <w:rsid w:val="006C07E0"/>
    <w:rsid w:val="006C1677"/>
    <w:rsid w:val="006C4B4A"/>
    <w:rsid w:val="006C55CC"/>
    <w:rsid w:val="006C5AEC"/>
    <w:rsid w:val="006C5E1E"/>
    <w:rsid w:val="006D14E7"/>
    <w:rsid w:val="006D22BA"/>
    <w:rsid w:val="006D246C"/>
    <w:rsid w:val="006D603C"/>
    <w:rsid w:val="006D6250"/>
    <w:rsid w:val="006E03A7"/>
    <w:rsid w:val="006E1AE8"/>
    <w:rsid w:val="006E2EBD"/>
    <w:rsid w:val="006F0A31"/>
    <w:rsid w:val="006F1731"/>
    <w:rsid w:val="006F27B4"/>
    <w:rsid w:val="006F52F6"/>
    <w:rsid w:val="006F66D3"/>
    <w:rsid w:val="006F6C52"/>
    <w:rsid w:val="007012B4"/>
    <w:rsid w:val="00702AB2"/>
    <w:rsid w:val="0070578A"/>
    <w:rsid w:val="00706173"/>
    <w:rsid w:val="007149BF"/>
    <w:rsid w:val="00714EF5"/>
    <w:rsid w:val="0071524B"/>
    <w:rsid w:val="0071736C"/>
    <w:rsid w:val="007208E2"/>
    <w:rsid w:val="00721733"/>
    <w:rsid w:val="007217E9"/>
    <w:rsid w:val="00721D10"/>
    <w:rsid w:val="00721F7A"/>
    <w:rsid w:val="00723F9B"/>
    <w:rsid w:val="00725058"/>
    <w:rsid w:val="00725AC3"/>
    <w:rsid w:val="007270F8"/>
    <w:rsid w:val="00727C9A"/>
    <w:rsid w:val="00730B9A"/>
    <w:rsid w:val="00731906"/>
    <w:rsid w:val="0073671B"/>
    <w:rsid w:val="007416AB"/>
    <w:rsid w:val="00741DB4"/>
    <w:rsid w:val="007421B4"/>
    <w:rsid w:val="0074247E"/>
    <w:rsid w:val="00745EEF"/>
    <w:rsid w:val="00746717"/>
    <w:rsid w:val="007514DC"/>
    <w:rsid w:val="00753471"/>
    <w:rsid w:val="0075577C"/>
    <w:rsid w:val="00755D0E"/>
    <w:rsid w:val="00756D23"/>
    <w:rsid w:val="00756EAB"/>
    <w:rsid w:val="007614C5"/>
    <w:rsid w:val="00762F1C"/>
    <w:rsid w:val="00763689"/>
    <w:rsid w:val="00763852"/>
    <w:rsid w:val="0076386E"/>
    <w:rsid w:val="00764619"/>
    <w:rsid w:val="007677C3"/>
    <w:rsid w:val="007703B5"/>
    <w:rsid w:val="00772722"/>
    <w:rsid w:val="007730A4"/>
    <w:rsid w:val="00776FE7"/>
    <w:rsid w:val="007773F8"/>
    <w:rsid w:val="0078137A"/>
    <w:rsid w:val="007839C6"/>
    <w:rsid w:val="007868DF"/>
    <w:rsid w:val="00787436"/>
    <w:rsid w:val="00787A24"/>
    <w:rsid w:val="007905D6"/>
    <w:rsid w:val="00790C47"/>
    <w:rsid w:val="00797EB5"/>
    <w:rsid w:val="007A01E0"/>
    <w:rsid w:val="007A14B4"/>
    <w:rsid w:val="007A4B01"/>
    <w:rsid w:val="007B0B7B"/>
    <w:rsid w:val="007B4D06"/>
    <w:rsid w:val="007C3CBE"/>
    <w:rsid w:val="007C6179"/>
    <w:rsid w:val="007D08AD"/>
    <w:rsid w:val="007D1F1E"/>
    <w:rsid w:val="007D27FE"/>
    <w:rsid w:val="007D3CA3"/>
    <w:rsid w:val="007D60B3"/>
    <w:rsid w:val="007D6BEA"/>
    <w:rsid w:val="007E1460"/>
    <w:rsid w:val="007E7862"/>
    <w:rsid w:val="007F27C6"/>
    <w:rsid w:val="007F2B25"/>
    <w:rsid w:val="007F4037"/>
    <w:rsid w:val="007F6FCB"/>
    <w:rsid w:val="007F7419"/>
    <w:rsid w:val="00800121"/>
    <w:rsid w:val="0080033D"/>
    <w:rsid w:val="00803486"/>
    <w:rsid w:val="00803DBD"/>
    <w:rsid w:val="00805510"/>
    <w:rsid w:val="00806F45"/>
    <w:rsid w:val="00807152"/>
    <w:rsid w:val="0080765E"/>
    <w:rsid w:val="008126DF"/>
    <w:rsid w:val="008126F6"/>
    <w:rsid w:val="008138EC"/>
    <w:rsid w:val="008171FA"/>
    <w:rsid w:val="0081761F"/>
    <w:rsid w:val="00817833"/>
    <w:rsid w:val="00820012"/>
    <w:rsid w:val="00821BAA"/>
    <w:rsid w:val="00827B5D"/>
    <w:rsid w:val="00827C50"/>
    <w:rsid w:val="00830F66"/>
    <w:rsid w:val="008324A2"/>
    <w:rsid w:val="00832899"/>
    <w:rsid w:val="00834E62"/>
    <w:rsid w:val="0083606B"/>
    <w:rsid w:val="00836578"/>
    <w:rsid w:val="00841442"/>
    <w:rsid w:val="00842201"/>
    <w:rsid w:val="008422DA"/>
    <w:rsid w:val="00842B7B"/>
    <w:rsid w:val="008439BF"/>
    <w:rsid w:val="00847455"/>
    <w:rsid w:val="0085180D"/>
    <w:rsid w:val="00851C37"/>
    <w:rsid w:val="00853004"/>
    <w:rsid w:val="00853210"/>
    <w:rsid w:val="008537C3"/>
    <w:rsid w:val="00853893"/>
    <w:rsid w:val="00856F8D"/>
    <w:rsid w:val="00857673"/>
    <w:rsid w:val="00857942"/>
    <w:rsid w:val="00862A15"/>
    <w:rsid w:val="00864BC6"/>
    <w:rsid w:val="00865249"/>
    <w:rsid w:val="008662E8"/>
    <w:rsid w:val="00871E7B"/>
    <w:rsid w:val="00872597"/>
    <w:rsid w:val="00872CAE"/>
    <w:rsid w:val="008737B0"/>
    <w:rsid w:val="0087593A"/>
    <w:rsid w:val="00875D0A"/>
    <w:rsid w:val="008763E6"/>
    <w:rsid w:val="0087713D"/>
    <w:rsid w:val="00882671"/>
    <w:rsid w:val="0088285E"/>
    <w:rsid w:val="008861B2"/>
    <w:rsid w:val="00887B78"/>
    <w:rsid w:val="008924B5"/>
    <w:rsid w:val="00894C43"/>
    <w:rsid w:val="00894E5F"/>
    <w:rsid w:val="0089551D"/>
    <w:rsid w:val="00896C94"/>
    <w:rsid w:val="008A443B"/>
    <w:rsid w:val="008A47CA"/>
    <w:rsid w:val="008B0D3B"/>
    <w:rsid w:val="008B12C7"/>
    <w:rsid w:val="008B1CFC"/>
    <w:rsid w:val="008B227B"/>
    <w:rsid w:val="008B543F"/>
    <w:rsid w:val="008C0E71"/>
    <w:rsid w:val="008C1AF5"/>
    <w:rsid w:val="008C2F14"/>
    <w:rsid w:val="008C41E2"/>
    <w:rsid w:val="008C537D"/>
    <w:rsid w:val="008C53F6"/>
    <w:rsid w:val="008C5BC4"/>
    <w:rsid w:val="008C7463"/>
    <w:rsid w:val="008D0432"/>
    <w:rsid w:val="008D21D3"/>
    <w:rsid w:val="008D4C1A"/>
    <w:rsid w:val="008D5786"/>
    <w:rsid w:val="008D5BD3"/>
    <w:rsid w:val="008D6335"/>
    <w:rsid w:val="008E216A"/>
    <w:rsid w:val="008E25A5"/>
    <w:rsid w:val="008E5362"/>
    <w:rsid w:val="008E587A"/>
    <w:rsid w:val="008E71D8"/>
    <w:rsid w:val="008F0A5D"/>
    <w:rsid w:val="008F0A7C"/>
    <w:rsid w:val="008F34BA"/>
    <w:rsid w:val="008F4E5F"/>
    <w:rsid w:val="008F6189"/>
    <w:rsid w:val="008F6DF8"/>
    <w:rsid w:val="008F6E33"/>
    <w:rsid w:val="00900D31"/>
    <w:rsid w:val="0090240D"/>
    <w:rsid w:val="009039F7"/>
    <w:rsid w:val="00904257"/>
    <w:rsid w:val="00904922"/>
    <w:rsid w:val="00913C1D"/>
    <w:rsid w:val="00916A0B"/>
    <w:rsid w:val="0091765A"/>
    <w:rsid w:val="0092074E"/>
    <w:rsid w:val="0092089D"/>
    <w:rsid w:val="00924978"/>
    <w:rsid w:val="00927E71"/>
    <w:rsid w:val="00930A3F"/>
    <w:rsid w:val="00930E84"/>
    <w:rsid w:val="0093120C"/>
    <w:rsid w:val="009358DA"/>
    <w:rsid w:val="00937381"/>
    <w:rsid w:val="00940909"/>
    <w:rsid w:val="009424EA"/>
    <w:rsid w:val="0094256C"/>
    <w:rsid w:val="00950489"/>
    <w:rsid w:val="00950E9C"/>
    <w:rsid w:val="0095610D"/>
    <w:rsid w:val="009606DD"/>
    <w:rsid w:val="009627FD"/>
    <w:rsid w:val="0096427C"/>
    <w:rsid w:val="00970980"/>
    <w:rsid w:val="00971DD6"/>
    <w:rsid w:val="009830F3"/>
    <w:rsid w:val="00984D47"/>
    <w:rsid w:val="009913FC"/>
    <w:rsid w:val="009935D1"/>
    <w:rsid w:val="0099588E"/>
    <w:rsid w:val="009959BF"/>
    <w:rsid w:val="00995CF3"/>
    <w:rsid w:val="00996410"/>
    <w:rsid w:val="009A0212"/>
    <w:rsid w:val="009A1820"/>
    <w:rsid w:val="009A341C"/>
    <w:rsid w:val="009A78E2"/>
    <w:rsid w:val="009B06D4"/>
    <w:rsid w:val="009B1B17"/>
    <w:rsid w:val="009B1E75"/>
    <w:rsid w:val="009B4A76"/>
    <w:rsid w:val="009B4E75"/>
    <w:rsid w:val="009B508F"/>
    <w:rsid w:val="009B590E"/>
    <w:rsid w:val="009B59D5"/>
    <w:rsid w:val="009B6654"/>
    <w:rsid w:val="009C0266"/>
    <w:rsid w:val="009C07E6"/>
    <w:rsid w:val="009C180C"/>
    <w:rsid w:val="009C1818"/>
    <w:rsid w:val="009C3F00"/>
    <w:rsid w:val="009C4E97"/>
    <w:rsid w:val="009C5856"/>
    <w:rsid w:val="009C651A"/>
    <w:rsid w:val="009C66F9"/>
    <w:rsid w:val="009C6732"/>
    <w:rsid w:val="009D0F1E"/>
    <w:rsid w:val="009D1511"/>
    <w:rsid w:val="009D178C"/>
    <w:rsid w:val="009D2719"/>
    <w:rsid w:val="009D332A"/>
    <w:rsid w:val="009D6A3D"/>
    <w:rsid w:val="009E12D3"/>
    <w:rsid w:val="009E3099"/>
    <w:rsid w:val="009E5404"/>
    <w:rsid w:val="009F248D"/>
    <w:rsid w:val="009F47EE"/>
    <w:rsid w:val="00A02229"/>
    <w:rsid w:val="00A034ED"/>
    <w:rsid w:val="00A0404E"/>
    <w:rsid w:val="00A06395"/>
    <w:rsid w:val="00A075A2"/>
    <w:rsid w:val="00A11E02"/>
    <w:rsid w:val="00A13A37"/>
    <w:rsid w:val="00A14409"/>
    <w:rsid w:val="00A14BD2"/>
    <w:rsid w:val="00A15496"/>
    <w:rsid w:val="00A166C5"/>
    <w:rsid w:val="00A169D9"/>
    <w:rsid w:val="00A17E95"/>
    <w:rsid w:val="00A2231C"/>
    <w:rsid w:val="00A24444"/>
    <w:rsid w:val="00A27DF0"/>
    <w:rsid w:val="00A31C80"/>
    <w:rsid w:val="00A31EBF"/>
    <w:rsid w:val="00A33576"/>
    <w:rsid w:val="00A34BF4"/>
    <w:rsid w:val="00A34E13"/>
    <w:rsid w:val="00A37C16"/>
    <w:rsid w:val="00A50BF4"/>
    <w:rsid w:val="00A51149"/>
    <w:rsid w:val="00A51649"/>
    <w:rsid w:val="00A54686"/>
    <w:rsid w:val="00A56316"/>
    <w:rsid w:val="00A56FD2"/>
    <w:rsid w:val="00A57842"/>
    <w:rsid w:val="00A60B59"/>
    <w:rsid w:val="00A61B90"/>
    <w:rsid w:val="00A62D6A"/>
    <w:rsid w:val="00A64B90"/>
    <w:rsid w:val="00A64FD6"/>
    <w:rsid w:val="00A665C5"/>
    <w:rsid w:val="00A74F42"/>
    <w:rsid w:val="00A81DE5"/>
    <w:rsid w:val="00A82CA9"/>
    <w:rsid w:val="00A832DA"/>
    <w:rsid w:val="00A83ABA"/>
    <w:rsid w:val="00A841D2"/>
    <w:rsid w:val="00A87DF6"/>
    <w:rsid w:val="00A9208F"/>
    <w:rsid w:val="00A9271C"/>
    <w:rsid w:val="00A9295B"/>
    <w:rsid w:val="00A94DE1"/>
    <w:rsid w:val="00A95D35"/>
    <w:rsid w:val="00A963AF"/>
    <w:rsid w:val="00AA6791"/>
    <w:rsid w:val="00AA7275"/>
    <w:rsid w:val="00AB043A"/>
    <w:rsid w:val="00AB0611"/>
    <w:rsid w:val="00AB0636"/>
    <w:rsid w:val="00AB0BD1"/>
    <w:rsid w:val="00AB127D"/>
    <w:rsid w:val="00AB4C52"/>
    <w:rsid w:val="00AB4DFC"/>
    <w:rsid w:val="00AB5DFD"/>
    <w:rsid w:val="00AB61F7"/>
    <w:rsid w:val="00AB6B15"/>
    <w:rsid w:val="00AB7D6F"/>
    <w:rsid w:val="00AC0F3E"/>
    <w:rsid w:val="00AC182C"/>
    <w:rsid w:val="00AC55CA"/>
    <w:rsid w:val="00AD0534"/>
    <w:rsid w:val="00AD20F2"/>
    <w:rsid w:val="00AD2B0B"/>
    <w:rsid w:val="00AD3B3D"/>
    <w:rsid w:val="00AE23A4"/>
    <w:rsid w:val="00AE45DD"/>
    <w:rsid w:val="00AE7D6E"/>
    <w:rsid w:val="00AF1A04"/>
    <w:rsid w:val="00AF1F73"/>
    <w:rsid w:val="00AF24E8"/>
    <w:rsid w:val="00AF5171"/>
    <w:rsid w:val="00AF5580"/>
    <w:rsid w:val="00AF70FA"/>
    <w:rsid w:val="00AF711C"/>
    <w:rsid w:val="00AF769C"/>
    <w:rsid w:val="00B0126A"/>
    <w:rsid w:val="00B029F9"/>
    <w:rsid w:val="00B05B19"/>
    <w:rsid w:val="00B05B79"/>
    <w:rsid w:val="00B10F15"/>
    <w:rsid w:val="00B1172D"/>
    <w:rsid w:val="00B11984"/>
    <w:rsid w:val="00B15432"/>
    <w:rsid w:val="00B16020"/>
    <w:rsid w:val="00B1658A"/>
    <w:rsid w:val="00B16608"/>
    <w:rsid w:val="00B22185"/>
    <w:rsid w:val="00B22F2C"/>
    <w:rsid w:val="00B232E5"/>
    <w:rsid w:val="00B23491"/>
    <w:rsid w:val="00B2502D"/>
    <w:rsid w:val="00B26D56"/>
    <w:rsid w:val="00B276C7"/>
    <w:rsid w:val="00B277BC"/>
    <w:rsid w:val="00B31F8E"/>
    <w:rsid w:val="00B32B00"/>
    <w:rsid w:val="00B36BC9"/>
    <w:rsid w:val="00B37561"/>
    <w:rsid w:val="00B37F75"/>
    <w:rsid w:val="00B41552"/>
    <w:rsid w:val="00B42DA9"/>
    <w:rsid w:val="00B4521F"/>
    <w:rsid w:val="00B453BC"/>
    <w:rsid w:val="00B4625E"/>
    <w:rsid w:val="00B46A9A"/>
    <w:rsid w:val="00B5108D"/>
    <w:rsid w:val="00B54117"/>
    <w:rsid w:val="00B54305"/>
    <w:rsid w:val="00B56A40"/>
    <w:rsid w:val="00B62B0E"/>
    <w:rsid w:val="00B62B49"/>
    <w:rsid w:val="00B6439C"/>
    <w:rsid w:val="00B65FBC"/>
    <w:rsid w:val="00B66076"/>
    <w:rsid w:val="00B6674F"/>
    <w:rsid w:val="00B67967"/>
    <w:rsid w:val="00B70419"/>
    <w:rsid w:val="00B7195C"/>
    <w:rsid w:val="00B72D05"/>
    <w:rsid w:val="00B74E3B"/>
    <w:rsid w:val="00B756FA"/>
    <w:rsid w:val="00B75FCC"/>
    <w:rsid w:val="00B77274"/>
    <w:rsid w:val="00B83904"/>
    <w:rsid w:val="00B87F00"/>
    <w:rsid w:val="00B933C9"/>
    <w:rsid w:val="00B93BAA"/>
    <w:rsid w:val="00B94BFA"/>
    <w:rsid w:val="00B971C4"/>
    <w:rsid w:val="00BA06B6"/>
    <w:rsid w:val="00BA28ED"/>
    <w:rsid w:val="00BA5526"/>
    <w:rsid w:val="00BA55FA"/>
    <w:rsid w:val="00BA5BA3"/>
    <w:rsid w:val="00BA5C63"/>
    <w:rsid w:val="00BA6F78"/>
    <w:rsid w:val="00BA71EF"/>
    <w:rsid w:val="00BA7B3B"/>
    <w:rsid w:val="00BA7BF8"/>
    <w:rsid w:val="00BB1F6A"/>
    <w:rsid w:val="00BB3F16"/>
    <w:rsid w:val="00BB4B7A"/>
    <w:rsid w:val="00BB5535"/>
    <w:rsid w:val="00BB583C"/>
    <w:rsid w:val="00BB5B62"/>
    <w:rsid w:val="00BB5FAF"/>
    <w:rsid w:val="00BB6AF6"/>
    <w:rsid w:val="00BC0272"/>
    <w:rsid w:val="00BC0E8B"/>
    <w:rsid w:val="00BC1625"/>
    <w:rsid w:val="00BC1675"/>
    <w:rsid w:val="00BC30F5"/>
    <w:rsid w:val="00BC3F37"/>
    <w:rsid w:val="00BC71F2"/>
    <w:rsid w:val="00BD370F"/>
    <w:rsid w:val="00BD3C0C"/>
    <w:rsid w:val="00BD50E2"/>
    <w:rsid w:val="00BD6058"/>
    <w:rsid w:val="00BD6F27"/>
    <w:rsid w:val="00BD7295"/>
    <w:rsid w:val="00BE6BA4"/>
    <w:rsid w:val="00BF1018"/>
    <w:rsid w:val="00BF1EB3"/>
    <w:rsid w:val="00BF2B14"/>
    <w:rsid w:val="00BF2C95"/>
    <w:rsid w:val="00BF5DD3"/>
    <w:rsid w:val="00C00A07"/>
    <w:rsid w:val="00C00A09"/>
    <w:rsid w:val="00C05714"/>
    <w:rsid w:val="00C05F75"/>
    <w:rsid w:val="00C0603B"/>
    <w:rsid w:val="00C0682A"/>
    <w:rsid w:val="00C068F0"/>
    <w:rsid w:val="00C06C3D"/>
    <w:rsid w:val="00C06F8C"/>
    <w:rsid w:val="00C1332E"/>
    <w:rsid w:val="00C15F7F"/>
    <w:rsid w:val="00C20284"/>
    <w:rsid w:val="00C22AA5"/>
    <w:rsid w:val="00C2420B"/>
    <w:rsid w:val="00C30496"/>
    <w:rsid w:val="00C3266F"/>
    <w:rsid w:val="00C36A01"/>
    <w:rsid w:val="00C37BB8"/>
    <w:rsid w:val="00C40F75"/>
    <w:rsid w:val="00C41883"/>
    <w:rsid w:val="00C432C2"/>
    <w:rsid w:val="00C43939"/>
    <w:rsid w:val="00C47056"/>
    <w:rsid w:val="00C50FBC"/>
    <w:rsid w:val="00C51E13"/>
    <w:rsid w:val="00C545C2"/>
    <w:rsid w:val="00C60525"/>
    <w:rsid w:val="00C62082"/>
    <w:rsid w:val="00C640CC"/>
    <w:rsid w:val="00C6482F"/>
    <w:rsid w:val="00C64850"/>
    <w:rsid w:val="00C64B93"/>
    <w:rsid w:val="00C74AD9"/>
    <w:rsid w:val="00C74ADC"/>
    <w:rsid w:val="00C803A5"/>
    <w:rsid w:val="00C810AD"/>
    <w:rsid w:val="00C82B9E"/>
    <w:rsid w:val="00C845D2"/>
    <w:rsid w:val="00C86606"/>
    <w:rsid w:val="00C86A4C"/>
    <w:rsid w:val="00C91EFD"/>
    <w:rsid w:val="00CA27B2"/>
    <w:rsid w:val="00CA5375"/>
    <w:rsid w:val="00CA774B"/>
    <w:rsid w:val="00CA7B7E"/>
    <w:rsid w:val="00CB129B"/>
    <w:rsid w:val="00CB1D76"/>
    <w:rsid w:val="00CB4D65"/>
    <w:rsid w:val="00CB5992"/>
    <w:rsid w:val="00CB6A1C"/>
    <w:rsid w:val="00CC10D0"/>
    <w:rsid w:val="00CC18AA"/>
    <w:rsid w:val="00CC2E13"/>
    <w:rsid w:val="00CC3DD8"/>
    <w:rsid w:val="00CC4990"/>
    <w:rsid w:val="00CC4BA8"/>
    <w:rsid w:val="00CC59E5"/>
    <w:rsid w:val="00CC75C0"/>
    <w:rsid w:val="00CD066A"/>
    <w:rsid w:val="00CD2C36"/>
    <w:rsid w:val="00CD49C7"/>
    <w:rsid w:val="00CD6091"/>
    <w:rsid w:val="00CE0237"/>
    <w:rsid w:val="00CE0925"/>
    <w:rsid w:val="00CE4DF4"/>
    <w:rsid w:val="00CE55A9"/>
    <w:rsid w:val="00CE7A79"/>
    <w:rsid w:val="00CE7EB0"/>
    <w:rsid w:val="00CF025B"/>
    <w:rsid w:val="00CF0334"/>
    <w:rsid w:val="00CF05DD"/>
    <w:rsid w:val="00CF23CB"/>
    <w:rsid w:val="00CF2B69"/>
    <w:rsid w:val="00CF4093"/>
    <w:rsid w:val="00CF4176"/>
    <w:rsid w:val="00CF6FD8"/>
    <w:rsid w:val="00CF74D0"/>
    <w:rsid w:val="00D00E5B"/>
    <w:rsid w:val="00D0258B"/>
    <w:rsid w:val="00D02841"/>
    <w:rsid w:val="00D03C74"/>
    <w:rsid w:val="00D045B0"/>
    <w:rsid w:val="00D054E3"/>
    <w:rsid w:val="00D05791"/>
    <w:rsid w:val="00D05911"/>
    <w:rsid w:val="00D1093A"/>
    <w:rsid w:val="00D137C8"/>
    <w:rsid w:val="00D151E0"/>
    <w:rsid w:val="00D164F4"/>
    <w:rsid w:val="00D2115E"/>
    <w:rsid w:val="00D220D6"/>
    <w:rsid w:val="00D24A8C"/>
    <w:rsid w:val="00D264C5"/>
    <w:rsid w:val="00D27331"/>
    <w:rsid w:val="00D303AD"/>
    <w:rsid w:val="00D30409"/>
    <w:rsid w:val="00D30ADF"/>
    <w:rsid w:val="00D3600E"/>
    <w:rsid w:val="00D37F77"/>
    <w:rsid w:val="00D42553"/>
    <w:rsid w:val="00D4260E"/>
    <w:rsid w:val="00D42CD9"/>
    <w:rsid w:val="00D43224"/>
    <w:rsid w:val="00D46B66"/>
    <w:rsid w:val="00D47F5C"/>
    <w:rsid w:val="00D52E8A"/>
    <w:rsid w:val="00D53D50"/>
    <w:rsid w:val="00D54D02"/>
    <w:rsid w:val="00D5540F"/>
    <w:rsid w:val="00D56200"/>
    <w:rsid w:val="00D60147"/>
    <w:rsid w:val="00D63C09"/>
    <w:rsid w:val="00D6401E"/>
    <w:rsid w:val="00D64640"/>
    <w:rsid w:val="00D66AF4"/>
    <w:rsid w:val="00D678DA"/>
    <w:rsid w:val="00D70D6B"/>
    <w:rsid w:val="00D70FAB"/>
    <w:rsid w:val="00D713D6"/>
    <w:rsid w:val="00D72E5E"/>
    <w:rsid w:val="00D7404D"/>
    <w:rsid w:val="00D75BB8"/>
    <w:rsid w:val="00D76F1F"/>
    <w:rsid w:val="00D81312"/>
    <w:rsid w:val="00D8203B"/>
    <w:rsid w:val="00D837CB"/>
    <w:rsid w:val="00D842F7"/>
    <w:rsid w:val="00D91936"/>
    <w:rsid w:val="00D9334A"/>
    <w:rsid w:val="00D936C4"/>
    <w:rsid w:val="00D936F6"/>
    <w:rsid w:val="00D95AD7"/>
    <w:rsid w:val="00D960B6"/>
    <w:rsid w:val="00D9661F"/>
    <w:rsid w:val="00D97907"/>
    <w:rsid w:val="00D97EDD"/>
    <w:rsid w:val="00DA207C"/>
    <w:rsid w:val="00DA4885"/>
    <w:rsid w:val="00DA5060"/>
    <w:rsid w:val="00DA6397"/>
    <w:rsid w:val="00DA7774"/>
    <w:rsid w:val="00DB0712"/>
    <w:rsid w:val="00DB0EED"/>
    <w:rsid w:val="00DB447F"/>
    <w:rsid w:val="00DB4AFA"/>
    <w:rsid w:val="00DB4EFF"/>
    <w:rsid w:val="00DB59FD"/>
    <w:rsid w:val="00DB6653"/>
    <w:rsid w:val="00DC00F7"/>
    <w:rsid w:val="00DC138B"/>
    <w:rsid w:val="00DC2B44"/>
    <w:rsid w:val="00DC324B"/>
    <w:rsid w:val="00DC65DE"/>
    <w:rsid w:val="00DD25A7"/>
    <w:rsid w:val="00DD2C4B"/>
    <w:rsid w:val="00DD535E"/>
    <w:rsid w:val="00DD70C5"/>
    <w:rsid w:val="00DE04F8"/>
    <w:rsid w:val="00DE075F"/>
    <w:rsid w:val="00DE1108"/>
    <w:rsid w:val="00DE12A8"/>
    <w:rsid w:val="00DE6828"/>
    <w:rsid w:val="00DE7412"/>
    <w:rsid w:val="00DE7631"/>
    <w:rsid w:val="00DF01D6"/>
    <w:rsid w:val="00DF41F4"/>
    <w:rsid w:val="00DF62B2"/>
    <w:rsid w:val="00DF6E4F"/>
    <w:rsid w:val="00DF7E2F"/>
    <w:rsid w:val="00E03EF3"/>
    <w:rsid w:val="00E0442F"/>
    <w:rsid w:val="00E04858"/>
    <w:rsid w:val="00E04B77"/>
    <w:rsid w:val="00E04EB2"/>
    <w:rsid w:val="00E053E1"/>
    <w:rsid w:val="00E07AAE"/>
    <w:rsid w:val="00E12725"/>
    <w:rsid w:val="00E13970"/>
    <w:rsid w:val="00E16BFF"/>
    <w:rsid w:val="00E205F0"/>
    <w:rsid w:val="00E20B37"/>
    <w:rsid w:val="00E23D24"/>
    <w:rsid w:val="00E2460A"/>
    <w:rsid w:val="00E24DFC"/>
    <w:rsid w:val="00E25237"/>
    <w:rsid w:val="00E26204"/>
    <w:rsid w:val="00E270FA"/>
    <w:rsid w:val="00E27AFC"/>
    <w:rsid w:val="00E304C8"/>
    <w:rsid w:val="00E30CAF"/>
    <w:rsid w:val="00E31CC7"/>
    <w:rsid w:val="00E3286F"/>
    <w:rsid w:val="00E32D49"/>
    <w:rsid w:val="00E365AC"/>
    <w:rsid w:val="00E43827"/>
    <w:rsid w:val="00E43F16"/>
    <w:rsid w:val="00E46A7F"/>
    <w:rsid w:val="00E50D05"/>
    <w:rsid w:val="00E50E2E"/>
    <w:rsid w:val="00E51AEB"/>
    <w:rsid w:val="00E54FB6"/>
    <w:rsid w:val="00E57503"/>
    <w:rsid w:val="00E57FA8"/>
    <w:rsid w:val="00E60929"/>
    <w:rsid w:val="00E611B8"/>
    <w:rsid w:val="00E6128E"/>
    <w:rsid w:val="00E625A9"/>
    <w:rsid w:val="00E655F5"/>
    <w:rsid w:val="00E660C7"/>
    <w:rsid w:val="00E71331"/>
    <w:rsid w:val="00E71B83"/>
    <w:rsid w:val="00E7204A"/>
    <w:rsid w:val="00E82618"/>
    <w:rsid w:val="00E86020"/>
    <w:rsid w:val="00E87BCA"/>
    <w:rsid w:val="00E96A42"/>
    <w:rsid w:val="00E97A69"/>
    <w:rsid w:val="00E97E4D"/>
    <w:rsid w:val="00EA0EC5"/>
    <w:rsid w:val="00EA1A5A"/>
    <w:rsid w:val="00EA3CEE"/>
    <w:rsid w:val="00EA4201"/>
    <w:rsid w:val="00EA6B33"/>
    <w:rsid w:val="00EA6CFD"/>
    <w:rsid w:val="00EA732C"/>
    <w:rsid w:val="00EB237C"/>
    <w:rsid w:val="00EB3E53"/>
    <w:rsid w:val="00EB592F"/>
    <w:rsid w:val="00EB79DD"/>
    <w:rsid w:val="00EC2A23"/>
    <w:rsid w:val="00EC5266"/>
    <w:rsid w:val="00EC57A8"/>
    <w:rsid w:val="00EC6409"/>
    <w:rsid w:val="00EC784A"/>
    <w:rsid w:val="00EC7B7C"/>
    <w:rsid w:val="00ED0973"/>
    <w:rsid w:val="00ED0D2F"/>
    <w:rsid w:val="00ED2455"/>
    <w:rsid w:val="00ED29FD"/>
    <w:rsid w:val="00ED55CB"/>
    <w:rsid w:val="00ED5A88"/>
    <w:rsid w:val="00ED5F18"/>
    <w:rsid w:val="00ED612C"/>
    <w:rsid w:val="00ED63E1"/>
    <w:rsid w:val="00ED693D"/>
    <w:rsid w:val="00ED748A"/>
    <w:rsid w:val="00EE00CB"/>
    <w:rsid w:val="00EE0420"/>
    <w:rsid w:val="00EE0CB2"/>
    <w:rsid w:val="00EE1070"/>
    <w:rsid w:val="00EE119B"/>
    <w:rsid w:val="00EE13EA"/>
    <w:rsid w:val="00EE2F33"/>
    <w:rsid w:val="00EE3327"/>
    <w:rsid w:val="00EE3DE3"/>
    <w:rsid w:val="00EE7285"/>
    <w:rsid w:val="00EE74EC"/>
    <w:rsid w:val="00EE7550"/>
    <w:rsid w:val="00EE7DBA"/>
    <w:rsid w:val="00EF0D9B"/>
    <w:rsid w:val="00EF21C9"/>
    <w:rsid w:val="00EF2BD7"/>
    <w:rsid w:val="00EF55B7"/>
    <w:rsid w:val="00F02CA7"/>
    <w:rsid w:val="00F03353"/>
    <w:rsid w:val="00F061EF"/>
    <w:rsid w:val="00F11AE9"/>
    <w:rsid w:val="00F12C36"/>
    <w:rsid w:val="00F16A06"/>
    <w:rsid w:val="00F17CF0"/>
    <w:rsid w:val="00F17E28"/>
    <w:rsid w:val="00F24017"/>
    <w:rsid w:val="00F30969"/>
    <w:rsid w:val="00F30BF7"/>
    <w:rsid w:val="00F31896"/>
    <w:rsid w:val="00F358E1"/>
    <w:rsid w:val="00F3693F"/>
    <w:rsid w:val="00F37FBC"/>
    <w:rsid w:val="00F40759"/>
    <w:rsid w:val="00F42A1B"/>
    <w:rsid w:val="00F43C1A"/>
    <w:rsid w:val="00F51D11"/>
    <w:rsid w:val="00F532E1"/>
    <w:rsid w:val="00F5434B"/>
    <w:rsid w:val="00F55DA2"/>
    <w:rsid w:val="00F6131D"/>
    <w:rsid w:val="00F6401D"/>
    <w:rsid w:val="00F671E7"/>
    <w:rsid w:val="00F718A7"/>
    <w:rsid w:val="00F71F7E"/>
    <w:rsid w:val="00F80B77"/>
    <w:rsid w:val="00F82057"/>
    <w:rsid w:val="00F84E34"/>
    <w:rsid w:val="00F86D78"/>
    <w:rsid w:val="00F87975"/>
    <w:rsid w:val="00F91AD6"/>
    <w:rsid w:val="00F922F8"/>
    <w:rsid w:val="00F946FE"/>
    <w:rsid w:val="00F95ADC"/>
    <w:rsid w:val="00F96738"/>
    <w:rsid w:val="00F96CA2"/>
    <w:rsid w:val="00FA2AD3"/>
    <w:rsid w:val="00FA30E9"/>
    <w:rsid w:val="00FA3CF9"/>
    <w:rsid w:val="00FA4A08"/>
    <w:rsid w:val="00FA4B1D"/>
    <w:rsid w:val="00FA5FE6"/>
    <w:rsid w:val="00FB1BDB"/>
    <w:rsid w:val="00FB2201"/>
    <w:rsid w:val="00FB242D"/>
    <w:rsid w:val="00FB3182"/>
    <w:rsid w:val="00FB5CF6"/>
    <w:rsid w:val="00FB6C39"/>
    <w:rsid w:val="00FB6E1E"/>
    <w:rsid w:val="00FC2DEF"/>
    <w:rsid w:val="00FC39D4"/>
    <w:rsid w:val="00FD2000"/>
    <w:rsid w:val="00FD3B1D"/>
    <w:rsid w:val="00FD5137"/>
    <w:rsid w:val="00FD747C"/>
    <w:rsid w:val="00FE2F28"/>
    <w:rsid w:val="00FE701F"/>
    <w:rsid w:val="00FE75EA"/>
    <w:rsid w:val="00FE786B"/>
    <w:rsid w:val="00FF024F"/>
    <w:rsid w:val="00FF30D5"/>
    <w:rsid w:val="00FF4698"/>
    <w:rsid w:val="00FF5BA4"/>
    <w:rsid w:val="00FF5E6F"/>
    <w:rsid w:val="00FF75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E001AF"/>
  <w15:docId w15:val="{0927934E-12ED-4B21-919A-9057642A1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qFormat="1"/>
    <w:lsdException w:name="footnote text" w:semiHidden="1" w:unhideWhenUsed="1" w:qFormat="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rsid w:val="008F6E33"/>
    <w:pPr>
      <w:widowControl w:val="0"/>
      <w:jc w:val="both"/>
    </w:pPr>
    <w:rPr>
      <w:rFonts w:ascii="仿宋_GB2312" w:eastAsia="仿宋_GB2312" w:hAnsi="华文中宋" w:cs="Times New Roman"/>
      <w:sz w:val="32"/>
      <w:szCs w:val="32"/>
    </w:rPr>
  </w:style>
  <w:style w:type="paragraph" w:styleId="1">
    <w:name w:val="heading 1"/>
    <w:basedOn w:val="a"/>
    <w:next w:val="a"/>
    <w:link w:val="10"/>
    <w:uiPriority w:val="9"/>
    <w:qFormat/>
    <w:rsid w:val="00AB0611"/>
    <w:pPr>
      <w:keepNext/>
      <w:keepLines/>
      <w:spacing w:before="100" w:beforeAutospacing="1" w:after="100" w:afterAutospacing="1" w:line="360" w:lineRule="auto"/>
      <w:outlineLvl w:val="0"/>
    </w:pPr>
    <w:rPr>
      <w:rFonts w:eastAsia="黑体"/>
      <w:b/>
      <w:bCs/>
      <w:kern w:val="44"/>
      <w:szCs w:val="44"/>
    </w:rPr>
  </w:style>
  <w:style w:type="paragraph" w:styleId="2">
    <w:name w:val="heading 2"/>
    <w:basedOn w:val="a"/>
    <w:next w:val="a"/>
    <w:link w:val="20"/>
    <w:uiPriority w:val="9"/>
    <w:unhideWhenUsed/>
    <w:qFormat/>
    <w:rsid w:val="00AB0611"/>
    <w:pPr>
      <w:keepNext/>
      <w:keepLines/>
      <w:spacing w:line="360" w:lineRule="auto"/>
      <w:outlineLvl w:val="1"/>
    </w:pPr>
    <w:rPr>
      <w:rFonts w:asciiTheme="majorHAnsi" w:eastAsia="方正楷体_GBK" w:hAnsiTheme="majorHAnsi" w:cstheme="majorBidi"/>
      <w:b/>
      <w:bCs/>
    </w:rPr>
  </w:style>
  <w:style w:type="paragraph" w:styleId="3">
    <w:name w:val="heading 3"/>
    <w:basedOn w:val="a"/>
    <w:next w:val="a"/>
    <w:link w:val="30"/>
    <w:uiPriority w:val="9"/>
    <w:semiHidden/>
    <w:unhideWhenUsed/>
    <w:qFormat/>
    <w:rsid w:val="006A6278"/>
    <w:pPr>
      <w:keepNext/>
      <w:keepLines/>
      <w:spacing w:before="260" w:after="260" w:line="416" w:lineRule="auto"/>
      <w:outlineLvl w:val="2"/>
    </w:pPr>
    <w:rPr>
      <w:b/>
      <w:bCs/>
    </w:rPr>
  </w:style>
  <w:style w:type="paragraph" w:styleId="4">
    <w:name w:val="heading 4"/>
    <w:basedOn w:val="a"/>
    <w:next w:val="a"/>
    <w:link w:val="40"/>
    <w:uiPriority w:val="9"/>
    <w:semiHidden/>
    <w:unhideWhenUsed/>
    <w:qFormat/>
    <w:rsid w:val="00462930"/>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0"/>
    <w:uiPriority w:val="9"/>
    <w:semiHidden/>
    <w:unhideWhenUsed/>
    <w:qFormat/>
    <w:rsid w:val="005042BF"/>
    <w:pPr>
      <w:keepNext/>
      <w:keepLines/>
      <w:spacing w:before="280" w:after="290" w:line="376" w:lineRule="auto"/>
      <w:outlineLvl w:val="4"/>
    </w:pPr>
    <w:rPr>
      <w:b/>
      <w:bCs/>
      <w:sz w:val="28"/>
      <w:szCs w:val="28"/>
    </w:rPr>
  </w:style>
  <w:style w:type="paragraph" w:styleId="6">
    <w:name w:val="heading 6"/>
    <w:basedOn w:val="a"/>
    <w:next w:val="a"/>
    <w:link w:val="60"/>
    <w:uiPriority w:val="9"/>
    <w:semiHidden/>
    <w:unhideWhenUsed/>
    <w:qFormat/>
    <w:rsid w:val="00B5108D"/>
    <w:pPr>
      <w:keepNext/>
      <w:keepLines/>
      <w:spacing w:before="40" w:line="278" w:lineRule="auto"/>
      <w:jc w:val="left"/>
      <w:outlineLvl w:val="5"/>
    </w:pPr>
    <w:rPr>
      <w:rFonts w:asciiTheme="minorHAnsi" w:eastAsiaTheme="minorEastAsia" w:hAnsiTheme="minorHAnsi" w:cstheme="majorBidi"/>
      <w:b/>
      <w:bCs/>
      <w:color w:val="2F5496" w:themeColor="accent1" w:themeShade="BF"/>
      <w:sz w:val="22"/>
      <w:szCs w:val="24"/>
      <w14:ligatures w14:val="standardContextual"/>
    </w:rPr>
  </w:style>
  <w:style w:type="paragraph" w:styleId="7">
    <w:name w:val="heading 7"/>
    <w:basedOn w:val="a"/>
    <w:next w:val="a"/>
    <w:link w:val="70"/>
    <w:uiPriority w:val="9"/>
    <w:semiHidden/>
    <w:unhideWhenUsed/>
    <w:qFormat/>
    <w:rsid w:val="00B5108D"/>
    <w:pPr>
      <w:keepNext/>
      <w:keepLines/>
      <w:spacing w:before="40" w:line="278" w:lineRule="auto"/>
      <w:jc w:val="left"/>
      <w:outlineLvl w:val="6"/>
    </w:pPr>
    <w:rPr>
      <w:rFonts w:asciiTheme="minorHAnsi" w:eastAsiaTheme="minorEastAsia" w:hAnsiTheme="minorHAnsi" w:cstheme="majorBidi"/>
      <w:b/>
      <w:bCs/>
      <w:color w:val="595959" w:themeColor="text1" w:themeTint="A6"/>
      <w:sz w:val="22"/>
      <w:szCs w:val="24"/>
      <w14:ligatures w14:val="standardContextual"/>
    </w:rPr>
  </w:style>
  <w:style w:type="paragraph" w:styleId="8">
    <w:name w:val="heading 8"/>
    <w:basedOn w:val="a"/>
    <w:next w:val="a"/>
    <w:link w:val="80"/>
    <w:uiPriority w:val="9"/>
    <w:semiHidden/>
    <w:unhideWhenUsed/>
    <w:qFormat/>
    <w:rsid w:val="00B5108D"/>
    <w:pPr>
      <w:keepNext/>
      <w:keepLines/>
      <w:spacing w:line="278" w:lineRule="auto"/>
      <w:jc w:val="left"/>
      <w:outlineLvl w:val="7"/>
    </w:pPr>
    <w:rPr>
      <w:rFonts w:asciiTheme="minorHAnsi" w:eastAsiaTheme="minorEastAsia" w:hAnsiTheme="minorHAnsi" w:cstheme="majorBidi"/>
      <w:color w:val="595959" w:themeColor="text1" w:themeTint="A6"/>
      <w:sz w:val="22"/>
      <w:szCs w:val="24"/>
      <w14:ligatures w14:val="standardContextual"/>
    </w:rPr>
  </w:style>
  <w:style w:type="paragraph" w:styleId="9">
    <w:name w:val="heading 9"/>
    <w:basedOn w:val="a"/>
    <w:next w:val="a"/>
    <w:link w:val="90"/>
    <w:uiPriority w:val="9"/>
    <w:semiHidden/>
    <w:unhideWhenUsed/>
    <w:qFormat/>
    <w:rsid w:val="00B5108D"/>
    <w:pPr>
      <w:keepNext/>
      <w:keepLines/>
      <w:spacing w:line="278" w:lineRule="auto"/>
      <w:jc w:val="left"/>
      <w:outlineLvl w:val="8"/>
    </w:pPr>
    <w:rPr>
      <w:rFonts w:asciiTheme="minorHAnsi" w:eastAsiaTheme="majorEastAsia" w:hAnsiTheme="minorHAnsi" w:cstheme="majorBidi"/>
      <w:color w:val="595959" w:themeColor="text1" w:themeTint="A6"/>
      <w:sz w:val="22"/>
      <w:szCs w:val="24"/>
      <w14:ligatures w14:val="standardContextu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uiPriority w:val="99"/>
    <w:unhideWhenUsed/>
    <w:qFormat/>
    <w:rsid w:val="00AB0611"/>
    <w:pPr>
      <w:ind w:firstLineChars="200" w:firstLine="420"/>
    </w:pPr>
  </w:style>
  <w:style w:type="character" w:customStyle="1" w:styleId="10">
    <w:name w:val="标题 1 字符"/>
    <w:basedOn w:val="a1"/>
    <w:link w:val="1"/>
    <w:uiPriority w:val="9"/>
    <w:qFormat/>
    <w:rsid w:val="00AB0611"/>
    <w:rPr>
      <w:rFonts w:ascii="仿宋_GB2312" w:eastAsia="黑体" w:hAnsi="华文中宋" w:cs="Times New Roman"/>
      <w:b/>
      <w:bCs/>
      <w:kern w:val="44"/>
      <w:sz w:val="32"/>
      <w:szCs w:val="44"/>
    </w:rPr>
  </w:style>
  <w:style w:type="character" w:customStyle="1" w:styleId="20">
    <w:name w:val="标题 2 字符"/>
    <w:basedOn w:val="a1"/>
    <w:link w:val="2"/>
    <w:uiPriority w:val="9"/>
    <w:qFormat/>
    <w:rsid w:val="00AB0611"/>
    <w:rPr>
      <w:rFonts w:asciiTheme="majorHAnsi" w:eastAsia="方正楷体_GBK" w:hAnsiTheme="majorHAnsi" w:cstheme="majorBidi"/>
      <w:b/>
      <w:bCs/>
      <w:sz w:val="32"/>
      <w:szCs w:val="32"/>
    </w:rPr>
  </w:style>
  <w:style w:type="paragraph" w:styleId="a4">
    <w:name w:val="List Paragraph"/>
    <w:basedOn w:val="a"/>
    <w:uiPriority w:val="34"/>
    <w:qFormat/>
    <w:rsid w:val="00AB0611"/>
    <w:pPr>
      <w:ind w:firstLineChars="200" w:firstLine="420"/>
    </w:pPr>
  </w:style>
  <w:style w:type="paragraph" w:styleId="a5">
    <w:name w:val="header"/>
    <w:basedOn w:val="a"/>
    <w:link w:val="a6"/>
    <w:uiPriority w:val="99"/>
    <w:unhideWhenUsed/>
    <w:qFormat/>
    <w:rsid w:val="00CD2C36"/>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1"/>
    <w:link w:val="a5"/>
    <w:uiPriority w:val="99"/>
    <w:qFormat/>
    <w:rsid w:val="00CD2C36"/>
    <w:rPr>
      <w:rFonts w:ascii="仿宋_GB2312" w:eastAsia="仿宋_GB2312" w:hAnsi="华文中宋" w:cs="Times New Roman"/>
      <w:sz w:val="18"/>
      <w:szCs w:val="18"/>
    </w:rPr>
  </w:style>
  <w:style w:type="paragraph" w:styleId="a7">
    <w:name w:val="footer"/>
    <w:basedOn w:val="a"/>
    <w:link w:val="a8"/>
    <w:uiPriority w:val="99"/>
    <w:unhideWhenUsed/>
    <w:qFormat/>
    <w:rsid w:val="00CD2C36"/>
    <w:pPr>
      <w:tabs>
        <w:tab w:val="center" w:pos="4153"/>
        <w:tab w:val="right" w:pos="8306"/>
      </w:tabs>
      <w:snapToGrid w:val="0"/>
      <w:jc w:val="left"/>
    </w:pPr>
    <w:rPr>
      <w:sz w:val="18"/>
      <w:szCs w:val="18"/>
    </w:rPr>
  </w:style>
  <w:style w:type="character" w:customStyle="1" w:styleId="a8">
    <w:name w:val="页脚 字符"/>
    <w:basedOn w:val="a1"/>
    <w:link w:val="a7"/>
    <w:uiPriority w:val="99"/>
    <w:qFormat/>
    <w:rsid w:val="00CD2C36"/>
    <w:rPr>
      <w:rFonts w:ascii="仿宋_GB2312" w:eastAsia="仿宋_GB2312" w:hAnsi="华文中宋" w:cs="Times New Roman"/>
      <w:sz w:val="18"/>
      <w:szCs w:val="18"/>
    </w:rPr>
  </w:style>
  <w:style w:type="paragraph" w:styleId="a9">
    <w:name w:val="Normal (Web)"/>
    <w:basedOn w:val="a"/>
    <w:uiPriority w:val="99"/>
    <w:unhideWhenUsed/>
    <w:qFormat/>
    <w:rsid w:val="00FA5FE6"/>
    <w:pPr>
      <w:widowControl/>
      <w:spacing w:before="100" w:beforeAutospacing="1" w:after="100" w:afterAutospacing="1"/>
      <w:jc w:val="left"/>
    </w:pPr>
    <w:rPr>
      <w:rFonts w:ascii="宋体" w:eastAsia="宋体" w:hAnsi="宋体" w:cs="宋体"/>
      <w:kern w:val="0"/>
      <w:sz w:val="24"/>
      <w:szCs w:val="24"/>
    </w:rPr>
  </w:style>
  <w:style w:type="paragraph" w:customStyle="1" w:styleId="aa">
    <w:name w:val="正文池州总规"/>
    <w:basedOn w:val="a"/>
    <w:link w:val="ab"/>
    <w:qFormat/>
    <w:rsid w:val="004E7C8D"/>
    <w:pPr>
      <w:spacing w:line="360" w:lineRule="auto"/>
      <w:ind w:firstLineChars="200" w:firstLine="640"/>
    </w:pPr>
    <w:rPr>
      <w:rFonts w:hAnsi="仿宋_GB2312" w:cstheme="minorBidi"/>
    </w:rPr>
  </w:style>
  <w:style w:type="character" w:customStyle="1" w:styleId="ab">
    <w:name w:val="正文池州总规 字符"/>
    <w:basedOn w:val="a1"/>
    <w:link w:val="aa"/>
    <w:qFormat/>
    <w:rsid w:val="004E7C8D"/>
    <w:rPr>
      <w:rFonts w:ascii="仿宋_GB2312" w:eastAsia="仿宋_GB2312" w:hAnsi="仿宋_GB2312"/>
      <w:sz w:val="32"/>
      <w:szCs w:val="32"/>
    </w:rPr>
  </w:style>
  <w:style w:type="paragraph" w:customStyle="1" w:styleId="2013">
    <w:name w:val="2013"/>
    <w:basedOn w:val="a"/>
    <w:link w:val="2013Char"/>
    <w:qFormat/>
    <w:rsid w:val="005B6EDD"/>
    <w:pPr>
      <w:spacing w:line="360" w:lineRule="auto"/>
      <w:ind w:firstLineChars="200" w:firstLine="200"/>
    </w:pPr>
    <w:rPr>
      <w:rFonts w:ascii="Times New Roman" w:eastAsia="宋体" w:hAnsi="Times New Roman"/>
      <w:sz w:val="24"/>
      <w:szCs w:val="24"/>
      <w:lang w:val="x-none" w:eastAsia="x-none"/>
    </w:rPr>
  </w:style>
  <w:style w:type="character" w:customStyle="1" w:styleId="2013Char">
    <w:name w:val="2013 Char"/>
    <w:link w:val="2013"/>
    <w:qFormat/>
    <w:rsid w:val="005B6EDD"/>
    <w:rPr>
      <w:rFonts w:ascii="Times New Roman" w:eastAsia="宋体" w:hAnsi="Times New Roman" w:cs="Times New Roman"/>
      <w:sz w:val="24"/>
      <w:szCs w:val="24"/>
      <w:lang w:val="x-none" w:eastAsia="x-none"/>
    </w:rPr>
  </w:style>
  <w:style w:type="character" w:customStyle="1" w:styleId="50">
    <w:name w:val="标题 5 字符"/>
    <w:basedOn w:val="a1"/>
    <w:link w:val="5"/>
    <w:uiPriority w:val="9"/>
    <w:semiHidden/>
    <w:qFormat/>
    <w:rsid w:val="005042BF"/>
    <w:rPr>
      <w:rFonts w:ascii="仿宋_GB2312" w:eastAsia="仿宋_GB2312" w:hAnsi="华文中宋" w:cs="Times New Roman"/>
      <w:b/>
      <w:bCs/>
      <w:sz w:val="28"/>
      <w:szCs w:val="28"/>
    </w:rPr>
  </w:style>
  <w:style w:type="character" w:styleId="ac">
    <w:name w:val="annotation reference"/>
    <w:basedOn w:val="a1"/>
    <w:uiPriority w:val="99"/>
    <w:semiHidden/>
    <w:unhideWhenUsed/>
    <w:qFormat/>
    <w:rsid w:val="00AC182C"/>
    <w:rPr>
      <w:sz w:val="21"/>
      <w:szCs w:val="21"/>
    </w:rPr>
  </w:style>
  <w:style w:type="paragraph" w:styleId="ad">
    <w:name w:val="annotation text"/>
    <w:basedOn w:val="a"/>
    <w:link w:val="ae"/>
    <w:uiPriority w:val="99"/>
    <w:semiHidden/>
    <w:unhideWhenUsed/>
    <w:qFormat/>
    <w:rsid w:val="00AC182C"/>
    <w:pPr>
      <w:jc w:val="left"/>
    </w:pPr>
  </w:style>
  <w:style w:type="character" w:customStyle="1" w:styleId="ae">
    <w:name w:val="批注文字 字符"/>
    <w:basedOn w:val="a1"/>
    <w:link w:val="ad"/>
    <w:uiPriority w:val="99"/>
    <w:semiHidden/>
    <w:qFormat/>
    <w:rsid w:val="00AC182C"/>
    <w:rPr>
      <w:rFonts w:ascii="仿宋_GB2312" w:eastAsia="仿宋_GB2312" w:hAnsi="华文中宋" w:cs="Times New Roman"/>
      <w:sz w:val="32"/>
      <w:szCs w:val="32"/>
    </w:rPr>
  </w:style>
  <w:style w:type="paragraph" w:styleId="af">
    <w:name w:val="annotation subject"/>
    <w:basedOn w:val="ad"/>
    <w:next w:val="ad"/>
    <w:link w:val="af0"/>
    <w:uiPriority w:val="99"/>
    <w:semiHidden/>
    <w:unhideWhenUsed/>
    <w:qFormat/>
    <w:rsid w:val="00AC182C"/>
    <w:rPr>
      <w:b/>
      <w:bCs/>
    </w:rPr>
  </w:style>
  <w:style w:type="character" w:customStyle="1" w:styleId="af0">
    <w:name w:val="批注主题 字符"/>
    <w:basedOn w:val="ae"/>
    <w:link w:val="af"/>
    <w:uiPriority w:val="99"/>
    <w:semiHidden/>
    <w:qFormat/>
    <w:rsid w:val="00AC182C"/>
    <w:rPr>
      <w:rFonts w:ascii="仿宋_GB2312" w:eastAsia="仿宋_GB2312" w:hAnsi="华文中宋" w:cs="Times New Roman"/>
      <w:b/>
      <w:bCs/>
      <w:sz w:val="32"/>
      <w:szCs w:val="32"/>
    </w:rPr>
  </w:style>
  <w:style w:type="table" w:styleId="af1">
    <w:name w:val="Table Grid"/>
    <w:basedOn w:val="a2"/>
    <w:qFormat/>
    <w:rsid w:val="008C1AF5"/>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2">
    <w:name w:val="_Style 2"/>
    <w:basedOn w:val="a"/>
    <w:qFormat/>
    <w:rsid w:val="008C1AF5"/>
    <w:pPr>
      <w:spacing w:line="351" w:lineRule="atLeast"/>
      <w:ind w:firstLine="623"/>
      <w:textAlignment w:val="baseline"/>
    </w:pPr>
    <w:rPr>
      <w:rFonts w:ascii="Times New Roman" w:hAnsi="Times New Roman"/>
      <w:color w:val="000000"/>
      <w:sz w:val="31"/>
      <w:szCs w:val="31"/>
    </w:rPr>
  </w:style>
  <w:style w:type="paragraph" w:styleId="af2">
    <w:name w:val="Revision"/>
    <w:hidden/>
    <w:uiPriority w:val="99"/>
    <w:semiHidden/>
    <w:rsid w:val="002D3AE8"/>
    <w:rPr>
      <w:rFonts w:ascii="仿宋_GB2312" w:eastAsia="仿宋_GB2312" w:hAnsi="华文中宋" w:cs="Times New Roman"/>
      <w:sz w:val="32"/>
      <w:szCs w:val="32"/>
    </w:rPr>
  </w:style>
  <w:style w:type="table" w:customStyle="1" w:styleId="TableNormal">
    <w:name w:val="Table Normal"/>
    <w:uiPriority w:val="2"/>
    <w:semiHidden/>
    <w:unhideWhenUsed/>
    <w:qFormat/>
    <w:rsid w:val="00E660C7"/>
    <w:pPr>
      <w:widowControl w:val="0"/>
      <w:autoSpaceDE w:val="0"/>
      <w:autoSpaceDN w:val="0"/>
    </w:pPr>
    <w:rPr>
      <w:rFonts w:ascii="Times New Roman" w:eastAsia="宋体" w:hAnsi="Times New Roman" w:cs="Times New Roman"/>
      <w:kern w:val="0"/>
      <w:sz w:val="22"/>
      <w:lang w:eastAsia="en-US"/>
    </w:rPr>
    <w:tblPr>
      <w:tblCellMar>
        <w:top w:w="0" w:type="dxa"/>
        <w:left w:w="0" w:type="dxa"/>
        <w:bottom w:w="0" w:type="dxa"/>
        <w:right w:w="0" w:type="dxa"/>
      </w:tblCellMar>
    </w:tblPr>
  </w:style>
  <w:style w:type="paragraph" w:styleId="TOC">
    <w:name w:val="TOC Heading"/>
    <w:basedOn w:val="1"/>
    <w:next w:val="a"/>
    <w:uiPriority w:val="39"/>
    <w:unhideWhenUsed/>
    <w:qFormat/>
    <w:rsid w:val="00731906"/>
    <w:pPr>
      <w:widowControl/>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a"/>
    <w:next w:val="a"/>
    <w:autoRedefine/>
    <w:uiPriority w:val="39"/>
    <w:unhideWhenUsed/>
    <w:qFormat/>
    <w:rsid w:val="00135D10"/>
    <w:pPr>
      <w:tabs>
        <w:tab w:val="right" w:leader="dot" w:pos="8296"/>
      </w:tabs>
      <w:spacing w:line="440" w:lineRule="exact"/>
      <w:ind w:firstLineChars="109" w:firstLine="283"/>
    </w:pPr>
  </w:style>
  <w:style w:type="paragraph" w:styleId="TOC2">
    <w:name w:val="toc 2"/>
    <w:basedOn w:val="a"/>
    <w:next w:val="a"/>
    <w:autoRedefine/>
    <w:uiPriority w:val="39"/>
    <w:unhideWhenUsed/>
    <w:qFormat/>
    <w:rsid w:val="00D936F6"/>
    <w:pPr>
      <w:tabs>
        <w:tab w:val="right" w:leader="dot" w:pos="8296"/>
      </w:tabs>
      <w:spacing w:line="440" w:lineRule="exact"/>
      <w:ind w:firstLineChars="200" w:firstLine="560"/>
    </w:pPr>
  </w:style>
  <w:style w:type="character" w:styleId="af3">
    <w:name w:val="Hyperlink"/>
    <w:basedOn w:val="a1"/>
    <w:uiPriority w:val="99"/>
    <w:unhideWhenUsed/>
    <w:qFormat/>
    <w:rsid w:val="00731906"/>
    <w:rPr>
      <w:color w:val="0563C1" w:themeColor="hyperlink"/>
      <w:u w:val="single"/>
    </w:rPr>
  </w:style>
  <w:style w:type="paragraph" w:styleId="af4">
    <w:name w:val="footnote text"/>
    <w:basedOn w:val="a"/>
    <w:link w:val="af5"/>
    <w:uiPriority w:val="99"/>
    <w:qFormat/>
    <w:rsid w:val="004A597A"/>
    <w:pPr>
      <w:widowControl/>
      <w:snapToGrid w:val="0"/>
      <w:jc w:val="left"/>
    </w:pPr>
    <w:rPr>
      <w:rFonts w:ascii="Times New Roman" w:eastAsia="宋体" w:hAnsi="Times New Roman"/>
      <w:kern w:val="0"/>
      <w:sz w:val="18"/>
      <w:szCs w:val="20"/>
    </w:rPr>
  </w:style>
  <w:style w:type="character" w:customStyle="1" w:styleId="af5">
    <w:name w:val="脚注文本 字符"/>
    <w:basedOn w:val="a1"/>
    <w:link w:val="af4"/>
    <w:uiPriority w:val="99"/>
    <w:qFormat/>
    <w:rsid w:val="004A597A"/>
    <w:rPr>
      <w:rFonts w:ascii="Times New Roman" w:eastAsia="宋体" w:hAnsi="Times New Roman" w:cs="Times New Roman"/>
      <w:kern w:val="0"/>
      <w:sz w:val="18"/>
      <w:szCs w:val="20"/>
    </w:rPr>
  </w:style>
  <w:style w:type="character" w:styleId="af6">
    <w:name w:val="footnote reference"/>
    <w:basedOn w:val="a1"/>
    <w:uiPriority w:val="99"/>
    <w:qFormat/>
    <w:rsid w:val="004A597A"/>
    <w:rPr>
      <w:rFonts w:cs="Times New Roman"/>
      <w:vertAlign w:val="superscript"/>
    </w:rPr>
  </w:style>
  <w:style w:type="paragraph" w:customStyle="1" w:styleId="Char">
    <w:name w:val="Char"/>
    <w:basedOn w:val="a"/>
    <w:qFormat/>
    <w:rsid w:val="00355CF8"/>
    <w:rPr>
      <w:rFonts w:ascii="Tahoma" w:eastAsia="宋体" w:hAnsi="Tahoma"/>
      <w:sz w:val="24"/>
      <w:szCs w:val="20"/>
    </w:rPr>
  </w:style>
  <w:style w:type="character" w:styleId="af7">
    <w:name w:val="Emphasis"/>
    <w:basedOn w:val="a1"/>
    <w:uiPriority w:val="20"/>
    <w:qFormat/>
    <w:rsid w:val="00692B4A"/>
    <w:rPr>
      <w:i/>
      <w:iCs/>
    </w:rPr>
  </w:style>
  <w:style w:type="character" w:customStyle="1" w:styleId="font21">
    <w:name w:val="font21"/>
    <w:basedOn w:val="a1"/>
    <w:rsid w:val="00EC2A23"/>
    <w:rPr>
      <w:rFonts w:ascii="仿宋" w:eastAsia="仿宋" w:hAnsi="仿宋" w:cs="仿宋" w:hint="eastAsia"/>
      <w:color w:val="000000"/>
      <w:sz w:val="24"/>
      <w:szCs w:val="24"/>
      <w:u w:val="none"/>
    </w:rPr>
  </w:style>
  <w:style w:type="paragraph" w:styleId="af8">
    <w:name w:val="Date"/>
    <w:basedOn w:val="a"/>
    <w:next w:val="a"/>
    <w:link w:val="af9"/>
    <w:uiPriority w:val="99"/>
    <w:semiHidden/>
    <w:unhideWhenUsed/>
    <w:rsid w:val="004166B3"/>
    <w:pPr>
      <w:ind w:leftChars="2500" w:left="100"/>
    </w:pPr>
  </w:style>
  <w:style w:type="character" w:customStyle="1" w:styleId="af9">
    <w:name w:val="日期 字符"/>
    <w:basedOn w:val="a1"/>
    <w:link w:val="af8"/>
    <w:uiPriority w:val="99"/>
    <w:semiHidden/>
    <w:rsid w:val="004166B3"/>
    <w:rPr>
      <w:rFonts w:ascii="仿宋_GB2312" w:eastAsia="仿宋_GB2312" w:hAnsi="华文中宋" w:cs="Times New Roman"/>
      <w:sz w:val="32"/>
      <w:szCs w:val="32"/>
    </w:rPr>
  </w:style>
  <w:style w:type="character" w:customStyle="1" w:styleId="40">
    <w:name w:val="标题 4 字符"/>
    <w:basedOn w:val="a1"/>
    <w:link w:val="4"/>
    <w:uiPriority w:val="9"/>
    <w:semiHidden/>
    <w:rsid w:val="00462930"/>
    <w:rPr>
      <w:rFonts w:asciiTheme="majorHAnsi" w:eastAsiaTheme="majorEastAsia" w:hAnsiTheme="majorHAnsi" w:cstheme="majorBidi"/>
      <w:b/>
      <w:bCs/>
      <w:sz w:val="28"/>
      <w:szCs w:val="28"/>
    </w:rPr>
  </w:style>
  <w:style w:type="character" w:customStyle="1" w:styleId="4Char">
    <w:name w:val="标题 4 Char"/>
    <w:qFormat/>
    <w:rsid w:val="00462930"/>
    <w:rPr>
      <w:rFonts w:ascii="Cambria" w:eastAsia="黑体" w:hAnsi="Cambria" w:cs="Times New Roman"/>
      <w:bCs/>
      <w:kern w:val="2"/>
      <w:sz w:val="32"/>
      <w:szCs w:val="28"/>
    </w:rPr>
  </w:style>
  <w:style w:type="character" w:customStyle="1" w:styleId="30">
    <w:name w:val="标题 3 字符"/>
    <w:basedOn w:val="a1"/>
    <w:link w:val="3"/>
    <w:uiPriority w:val="9"/>
    <w:semiHidden/>
    <w:qFormat/>
    <w:rsid w:val="006A6278"/>
    <w:rPr>
      <w:rFonts w:ascii="仿宋_GB2312" w:eastAsia="仿宋_GB2312" w:hAnsi="华文中宋" w:cs="Times New Roman"/>
      <w:b/>
      <w:bCs/>
      <w:sz w:val="32"/>
      <w:szCs w:val="32"/>
    </w:rPr>
  </w:style>
  <w:style w:type="paragraph" w:styleId="TOC3">
    <w:name w:val="toc 3"/>
    <w:basedOn w:val="a"/>
    <w:next w:val="a"/>
    <w:uiPriority w:val="39"/>
    <w:unhideWhenUsed/>
    <w:qFormat/>
    <w:rsid w:val="006A6278"/>
    <w:pPr>
      <w:ind w:leftChars="400" w:left="840"/>
    </w:pPr>
  </w:style>
  <w:style w:type="character" w:styleId="afa">
    <w:name w:val="FollowedHyperlink"/>
    <w:basedOn w:val="a1"/>
    <w:uiPriority w:val="99"/>
    <w:semiHidden/>
    <w:unhideWhenUsed/>
    <w:qFormat/>
    <w:rsid w:val="006A6278"/>
    <w:rPr>
      <w:color w:val="954F72"/>
      <w:u w:val="single"/>
    </w:rPr>
  </w:style>
  <w:style w:type="paragraph" w:customStyle="1" w:styleId="11">
    <w:name w:val="修订1"/>
    <w:hidden/>
    <w:uiPriority w:val="99"/>
    <w:semiHidden/>
    <w:qFormat/>
    <w:rsid w:val="006A6278"/>
    <w:rPr>
      <w:rFonts w:ascii="仿宋_GB2312" w:eastAsia="仿宋_GB2312" w:hAnsi="华文中宋" w:cs="Times New Roman"/>
      <w:sz w:val="32"/>
      <w:szCs w:val="32"/>
    </w:rPr>
  </w:style>
  <w:style w:type="paragraph" w:customStyle="1" w:styleId="TOC10">
    <w:name w:val="TOC 标题1"/>
    <w:basedOn w:val="1"/>
    <w:next w:val="a"/>
    <w:uiPriority w:val="39"/>
    <w:unhideWhenUsed/>
    <w:qFormat/>
    <w:rsid w:val="006A6278"/>
    <w:pPr>
      <w:widowControl/>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paragraph" w:customStyle="1" w:styleId="msonormal0">
    <w:name w:val="msonormal"/>
    <w:basedOn w:val="a"/>
    <w:qFormat/>
    <w:rsid w:val="006A6278"/>
    <w:pPr>
      <w:widowControl/>
      <w:spacing w:before="100" w:beforeAutospacing="1" w:after="100" w:afterAutospacing="1"/>
      <w:jc w:val="left"/>
    </w:pPr>
    <w:rPr>
      <w:rFonts w:ascii="宋体" w:eastAsia="宋体" w:hAnsi="宋体" w:cs="宋体"/>
      <w:kern w:val="0"/>
      <w:sz w:val="24"/>
      <w:szCs w:val="24"/>
    </w:rPr>
  </w:style>
  <w:style w:type="paragraph" w:customStyle="1" w:styleId="font5">
    <w:name w:val="font5"/>
    <w:basedOn w:val="a"/>
    <w:qFormat/>
    <w:rsid w:val="006A6278"/>
    <w:pPr>
      <w:widowControl/>
      <w:spacing w:before="100" w:beforeAutospacing="1" w:after="100" w:afterAutospacing="1"/>
      <w:jc w:val="left"/>
    </w:pPr>
    <w:rPr>
      <w:rFonts w:ascii="等线" w:eastAsia="等线" w:hAnsi="等线" w:cs="宋体"/>
      <w:kern w:val="0"/>
      <w:sz w:val="18"/>
      <w:szCs w:val="18"/>
    </w:rPr>
  </w:style>
  <w:style w:type="paragraph" w:customStyle="1" w:styleId="xl65">
    <w:name w:val="xl65"/>
    <w:basedOn w:val="a"/>
    <w:qFormat/>
    <w:rsid w:val="006A627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宋体" w:cs="宋体"/>
      <w:kern w:val="0"/>
      <w:sz w:val="40"/>
      <w:szCs w:val="40"/>
    </w:rPr>
  </w:style>
  <w:style w:type="paragraph" w:customStyle="1" w:styleId="xl66">
    <w:name w:val="xl66"/>
    <w:basedOn w:val="a"/>
    <w:qFormat/>
    <w:rsid w:val="006A627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宋体" w:cs="宋体"/>
      <w:kern w:val="0"/>
      <w:sz w:val="40"/>
      <w:szCs w:val="40"/>
    </w:rPr>
  </w:style>
  <w:style w:type="paragraph" w:customStyle="1" w:styleId="xl67">
    <w:name w:val="xl67"/>
    <w:basedOn w:val="a"/>
    <w:qFormat/>
    <w:rsid w:val="006A627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hAnsi="宋体" w:cs="宋体"/>
      <w:kern w:val="0"/>
      <w:sz w:val="40"/>
      <w:szCs w:val="40"/>
    </w:rPr>
  </w:style>
  <w:style w:type="paragraph" w:customStyle="1" w:styleId="xl68">
    <w:name w:val="xl68"/>
    <w:basedOn w:val="a"/>
    <w:qFormat/>
    <w:rsid w:val="006A627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szCs w:val="24"/>
    </w:rPr>
  </w:style>
  <w:style w:type="paragraph" w:customStyle="1" w:styleId="xl69">
    <w:name w:val="xl69"/>
    <w:basedOn w:val="a"/>
    <w:qFormat/>
    <w:rsid w:val="006A6278"/>
    <w:pPr>
      <w:widowControl/>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pPr>
    <w:rPr>
      <w:rFonts w:hAnsi="宋体" w:cs="宋体"/>
      <w:kern w:val="0"/>
      <w:sz w:val="40"/>
      <w:szCs w:val="40"/>
    </w:rPr>
  </w:style>
  <w:style w:type="paragraph" w:customStyle="1" w:styleId="xl70">
    <w:name w:val="xl70"/>
    <w:basedOn w:val="a"/>
    <w:qFormat/>
    <w:rsid w:val="006A627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hAnsi="宋体" w:cs="宋体"/>
      <w:color w:val="FF0000"/>
      <w:kern w:val="0"/>
      <w:sz w:val="40"/>
      <w:szCs w:val="40"/>
    </w:rPr>
  </w:style>
  <w:style w:type="paragraph" w:customStyle="1" w:styleId="xl71">
    <w:name w:val="xl71"/>
    <w:basedOn w:val="a"/>
    <w:qFormat/>
    <w:rsid w:val="006A6278"/>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hAnsi="宋体" w:cs="宋体"/>
      <w:kern w:val="0"/>
      <w:sz w:val="40"/>
      <w:szCs w:val="40"/>
    </w:rPr>
  </w:style>
  <w:style w:type="paragraph" w:customStyle="1" w:styleId="xl72">
    <w:name w:val="xl72"/>
    <w:basedOn w:val="a"/>
    <w:qFormat/>
    <w:rsid w:val="006A627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宋体" w:cs="宋体"/>
      <w:color w:val="FF0000"/>
      <w:kern w:val="0"/>
      <w:sz w:val="40"/>
      <w:szCs w:val="40"/>
    </w:rPr>
  </w:style>
  <w:style w:type="paragraph" w:customStyle="1" w:styleId="xl73">
    <w:name w:val="xl73"/>
    <w:basedOn w:val="a"/>
    <w:qFormat/>
    <w:rsid w:val="006A627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hAnsi="宋体" w:cs="宋体"/>
      <w:kern w:val="0"/>
      <w:sz w:val="40"/>
      <w:szCs w:val="40"/>
    </w:rPr>
  </w:style>
  <w:style w:type="paragraph" w:customStyle="1" w:styleId="xl74">
    <w:name w:val="xl74"/>
    <w:basedOn w:val="a"/>
    <w:qFormat/>
    <w:rsid w:val="006A6278"/>
    <w:pPr>
      <w:widowControl/>
      <w:spacing w:before="100" w:beforeAutospacing="1" w:after="100" w:afterAutospacing="1"/>
      <w:jc w:val="left"/>
    </w:pPr>
    <w:rPr>
      <w:rFonts w:ascii="宋体" w:eastAsia="宋体" w:hAnsi="宋体" w:cs="宋体"/>
      <w:kern w:val="0"/>
      <w:sz w:val="24"/>
      <w:szCs w:val="24"/>
    </w:rPr>
  </w:style>
  <w:style w:type="paragraph" w:customStyle="1" w:styleId="xl75">
    <w:name w:val="xl75"/>
    <w:basedOn w:val="a"/>
    <w:qFormat/>
    <w:rsid w:val="006A627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hAnsi="宋体" w:cs="宋体"/>
      <w:kern w:val="0"/>
      <w:sz w:val="40"/>
      <w:szCs w:val="40"/>
    </w:rPr>
  </w:style>
  <w:style w:type="paragraph" w:customStyle="1" w:styleId="xl76">
    <w:name w:val="xl76"/>
    <w:basedOn w:val="a"/>
    <w:qFormat/>
    <w:rsid w:val="006A6278"/>
    <w:pPr>
      <w:widowControl/>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left"/>
    </w:pPr>
    <w:rPr>
      <w:rFonts w:hAnsi="宋体" w:cs="宋体"/>
      <w:kern w:val="0"/>
      <w:sz w:val="40"/>
      <w:szCs w:val="40"/>
    </w:rPr>
  </w:style>
  <w:style w:type="paragraph" w:customStyle="1" w:styleId="xl77">
    <w:name w:val="xl77"/>
    <w:basedOn w:val="a"/>
    <w:qFormat/>
    <w:rsid w:val="006A6278"/>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hAnsi="宋体" w:cs="宋体"/>
      <w:kern w:val="0"/>
      <w:sz w:val="40"/>
      <w:szCs w:val="40"/>
    </w:rPr>
  </w:style>
  <w:style w:type="paragraph" w:customStyle="1" w:styleId="xl78">
    <w:name w:val="xl78"/>
    <w:basedOn w:val="a"/>
    <w:qFormat/>
    <w:rsid w:val="006A6278"/>
    <w:pPr>
      <w:widowControl/>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center"/>
    </w:pPr>
    <w:rPr>
      <w:rFonts w:hAnsi="宋体" w:cs="宋体"/>
      <w:kern w:val="0"/>
      <w:sz w:val="40"/>
      <w:szCs w:val="40"/>
    </w:rPr>
  </w:style>
  <w:style w:type="paragraph" w:customStyle="1" w:styleId="xl79">
    <w:name w:val="xl79"/>
    <w:basedOn w:val="a"/>
    <w:qFormat/>
    <w:rsid w:val="006A6278"/>
    <w:pPr>
      <w:widowControl/>
      <w:pBdr>
        <w:top w:val="single" w:sz="4" w:space="0" w:color="auto"/>
        <w:left w:val="single" w:sz="4" w:space="0" w:color="auto"/>
        <w:bottom w:val="single" w:sz="4" w:space="0" w:color="auto"/>
        <w:right w:val="single" w:sz="4" w:space="0" w:color="auto"/>
      </w:pBdr>
      <w:shd w:val="clear" w:color="000000" w:fill="375623"/>
      <w:spacing w:before="100" w:beforeAutospacing="1" w:after="100" w:afterAutospacing="1"/>
      <w:jc w:val="center"/>
    </w:pPr>
    <w:rPr>
      <w:rFonts w:hAnsi="宋体" w:cs="宋体"/>
      <w:kern w:val="0"/>
      <w:sz w:val="40"/>
      <w:szCs w:val="40"/>
    </w:rPr>
  </w:style>
  <w:style w:type="paragraph" w:customStyle="1" w:styleId="xl80">
    <w:name w:val="xl80"/>
    <w:basedOn w:val="a"/>
    <w:qFormat/>
    <w:rsid w:val="006A6278"/>
    <w:pPr>
      <w:widowControl/>
      <w:pBdr>
        <w:top w:val="single" w:sz="4" w:space="0" w:color="auto"/>
        <w:left w:val="single" w:sz="4" w:space="0" w:color="auto"/>
        <w:bottom w:val="single" w:sz="4" w:space="0" w:color="auto"/>
        <w:right w:val="single" w:sz="4" w:space="0" w:color="auto"/>
      </w:pBdr>
      <w:shd w:val="clear" w:color="000000" w:fill="8EA9DB"/>
      <w:spacing w:before="100" w:beforeAutospacing="1" w:after="100" w:afterAutospacing="1"/>
      <w:jc w:val="center"/>
    </w:pPr>
    <w:rPr>
      <w:rFonts w:hAnsi="宋体" w:cs="宋体"/>
      <w:kern w:val="0"/>
      <w:sz w:val="40"/>
      <w:szCs w:val="40"/>
    </w:rPr>
  </w:style>
  <w:style w:type="paragraph" w:customStyle="1" w:styleId="xl81">
    <w:name w:val="xl81"/>
    <w:basedOn w:val="a"/>
    <w:qFormat/>
    <w:rsid w:val="006A6278"/>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left"/>
    </w:pPr>
    <w:rPr>
      <w:rFonts w:hAnsi="宋体" w:cs="宋体"/>
      <w:kern w:val="0"/>
      <w:sz w:val="40"/>
      <w:szCs w:val="40"/>
    </w:rPr>
  </w:style>
  <w:style w:type="paragraph" w:customStyle="1" w:styleId="xl82">
    <w:name w:val="xl82"/>
    <w:basedOn w:val="a"/>
    <w:qFormat/>
    <w:rsid w:val="006A6278"/>
    <w:pPr>
      <w:widowControl/>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left"/>
    </w:pPr>
    <w:rPr>
      <w:rFonts w:hAnsi="宋体" w:cs="宋体"/>
      <w:kern w:val="0"/>
      <w:sz w:val="40"/>
      <w:szCs w:val="40"/>
    </w:rPr>
  </w:style>
  <w:style w:type="paragraph" w:customStyle="1" w:styleId="xl83">
    <w:name w:val="xl83"/>
    <w:basedOn w:val="a"/>
    <w:qFormat/>
    <w:rsid w:val="006A6278"/>
    <w:pPr>
      <w:widowControl/>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jc w:val="left"/>
    </w:pPr>
    <w:rPr>
      <w:rFonts w:hAnsi="宋体" w:cs="宋体"/>
      <w:kern w:val="0"/>
      <w:sz w:val="40"/>
      <w:szCs w:val="40"/>
    </w:rPr>
  </w:style>
  <w:style w:type="paragraph" w:customStyle="1" w:styleId="xl84">
    <w:name w:val="xl84"/>
    <w:basedOn w:val="a"/>
    <w:qFormat/>
    <w:rsid w:val="006A6278"/>
    <w:pPr>
      <w:widowControl/>
      <w:pBdr>
        <w:top w:val="single" w:sz="4" w:space="0" w:color="auto"/>
        <w:left w:val="single" w:sz="4" w:space="0" w:color="auto"/>
        <w:bottom w:val="single" w:sz="4" w:space="0" w:color="auto"/>
        <w:right w:val="single" w:sz="4" w:space="0" w:color="auto"/>
      </w:pBdr>
      <w:shd w:val="clear" w:color="000000" w:fill="F4B084"/>
      <w:spacing w:before="100" w:beforeAutospacing="1" w:after="100" w:afterAutospacing="1"/>
      <w:jc w:val="center"/>
    </w:pPr>
    <w:rPr>
      <w:rFonts w:hAnsi="宋体" w:cs="宋体"/>
      <w:kern w:val="0"/>
      <w:sz w:val="40"/>
      <w:szCs w:val="40"/>
    </w:rPr>
  </w:style>
  <w:style w:type="paragraph" w:customStyle="1" w:styleId="xl85">
    <w:name w:val="xl85"/>
    <w:basedOn w:val="a"/>
    <w:qFormat/>
    <w:rsid w:val="006A6278"/>
    <w:pPr>
      <w:widowControl/>
      <w:pBdr>
        <w:top w:val="single" w:sz="4" w:space="0" w:color="auto"/>
        <w:left w:val="single" w:sz="4" w:space="0" w:color="auto"/>
        <w:bottom w:val="single" w:sz="4" w:space="0" w:color="auto"/>
        <w:right w:val="single" w:sz="4" w:space="0" w:color="auto"/>
      </w:pBdr>
      <w:shd w:val="clear" w:color="000000" w:fill="C65911"/>
      <w:spacing w:before="100" w:beforeAutospacing="1" w:after="100" w:afterAutospacing="1"/>
      <w:jc w:val="center"/>
    </w:pPr>
    <w:rPr>
      <w:rFonts w:hAnsi="宋体" w:cs="宋体"/>
      <w:kern w:val="0"/>
      <w:sz w:val="40"/>
      <w:szCs w:val="40"/>
    </w:rPr>
  </w:style>
  <w:style w:type="paragraph" w:customStyle="1" w:styleId="xl86">
    <w:name w:val="xl86"/>
    <w:basedOn w:val="a"/>
    <w:qFormat/>
    <w:rsid w:val="006A6278"/>
    <w:pPr>
      <w:widowControl/>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pPr>
    <w:rPr>
      <w:rFonts w:hAnsi="宋体" w:cs="宋体"/>
      <w:kern w:val="0"/>
      <w:sz w:val="40"/>
      <w:szCs w:val="40"/>
    </w:rPr>
  </w:style>
  <w:style w:type="paragraph" w:customStyle="1" w:styleId="xl87">
    <w:name w:val="xl87"/>
    <w:basedOn w:val="a"/>
    <w:qFormat/>
    <w:rsid w:val="006A627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hAnsi="宋体" w:cs="宋体"/>
      <w:kern w:val="0"/>
      <w:sz w:val="40"/>
      <w:szCs w:val="40"/>
    </w:rPr>
  </w:style>
  <w:style w:type="paragraph" w:customStyle="1" w:styleId="xl88">
    <w:name w:val="xl88"/>
    <w:basedOn w:val="a"/>
    <w:qFormat/>
    <w:rsid w:val="006A6278"/>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宋体" w:eastAsia="宋体" w:hAnsi="宋体" w:cs="宋体"/>
      <w:kern w:val="0"/>
      <w:sz w:val="24"/>
      <w:szCs w:val="24"/>
    </w:rPr>
  </w:style>
  <w:style w:type="paragraph" w:customStyle="1" w:styleId="xl89">
    <w:name w:val="xl89"/>
    <w:basedOn w:val="a"/>
    <w:qFormat/>
    <w:rsid w:val="006A6278"/>
    <w:pPr>
      <w:widowControl/>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pPr>
    <w:rPr>
      <w:rFonts w:hAnsi="宋体" w:cs="宋体"/>
      <w:kern w:val="0"/>
      <w:sz w:val="40"/>
      <w:szCs w:val="40"/>
    </w:rPr>
  </w:style>
  <w:style w:type="paragraph" w:customStyle="1" w:styleId="xl90">
    <w:name w:val="xl90"/>
    <w:basedOn w:val="a"/>
    <w:qFormat/>
    <w:rsid w:val="006A6278"/>
    <w:pPr>
      <w:widowControl/>
      <w:pBdr>
        <w:top w:val="single" w:sz="4" w:space="0" w:color="auto"/>
        <w:left w:val="single" w:sz="4" w:space="0" w:color="auto"/>
        <w:bottom w:val="single" w:sz="4" w:space="0" w:color="auto"/>
        <w:right w:val="single" w:sz="4" w:space="0" w:color="auto"/>
      </w:pBdr>
      <w:shd w:val="clear" w:color="000000" w:fill="C9C9C9"/>
      <w:spacing w:before="100" w:beforeAutospacing="1" w:after="100" w:afterAutospacing="1"/>
      <w:jc w:val="center"/>
    </w:pPr>
    <w:rPr>
      <w:rFonts w:ascii="宋体" w:eastAsia="宋体" w:hAnsi="宋体" w:cs="宋体"/>
      <w:kern w:val="0"/>
      <w:sz w:val="24"/>
      <w:szCs w:val="24"/>
    </w:rPr>
  </w:style>
  <w:style w:type="paragraph" w:customStyle="1" w:styleId="xl91">
    <w:name w:val="xl91"/>
    <w:basedOn w:val="a"/>
    <w:qFormat/>
    <w:rsid w:val="006A6278"/>
    <w:pPr>
      <w:widowControl/>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pPr>
    <w:rPr>
      <w:rFonts w:hAnsi="宋体" w:cs="宋体"/>
      <w:kern w:val="0"/>
      <w:sz w:val="40"/>
      <w:szCs w:val="40"/>
    </w:rPr>
  </w:style>
  <w:style w:type="paragraph" w:customStyle="1" w:styleId="xl92">
    <w:name w:val="xl92"/>
    <w:basedOn w:val="a"/>
    <w:qFormat/>
    <w:rsid w:val="006A6278"/>
    <w:pPr>
      <w:widowControl/>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left"/>
    </w:pPr>
    <w:rPr>
      <w:rFonts w:ascii="宋体" w:eastAsia="宋体" w:hAnsi="宋体" w:cs="宋体"/>
      <w:kern w:val="0"/>
      <w:sz w:val="24"/>
      <w:szCs w:val="24"/>
    </w:rPr>
  </w:style>
  <w:style w:type="paragraph" w:customStyle="1" w:styleId="xl93">
    <w:name w:val="xl93"/>
    <w:basedOn w:val="a"/>
    <w:qFormat/>
    <w:rsid w:val="006A6278"/>
    <w:pPr>
      <w:widowControl/>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hAnsi="宋体" w:cs="宋体"/>
      <w:kern w:val="0"/>
      <w:sz w:val="40"/>
      <w:szCs w:val="40"/>
    </w:rPr>
  </w:style>
  <w:style w:type="paragraph" w:customStyle="1" w:styleId="xl94">
    <w:name w:val="xl94"/>
    <w:basedOn w:val="a"/>
    <w:qFormat/>
    <w:rsid w:val="006A6278"/>
    <w:pPr>
      <w:widowControl/>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ascii="宋体" w:eastAsia="宋体" w:hAnsi="宋体" w:cs="宋体"/>
      <w:kern w:val="0"/>
      <w:sz w:val="24"/>
      <w:szCs w:val="24"/>
    </w:rPr>
  </w:style>
  <w:style w:type="paragraph" w:customStyle="1" w:styleId="xl95">
    <w:name w:val="xl95"/>
    <w:basedOn w:val="a"/>
    <w:qFormat/>
    <w:rsid w:val="006A6278"/>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left"/>
    </w:pPr>
    <w:rPr>
      <w:rFonts w:hAnsi="宋体" w:cs="宋体"/>
      <w:kern w:val="0"/>
      <w:sz w:val="40"/>
      <w:szCs w:val="40"/>
    </w:rPr>
  </w:style>
  <w:style w:type="paragraph" w:customStyle="1" w:styleId="xl96">
    <w:name w:val="xl96"/>
    <w:basedOn w:val="a"/>
    <w:qFormat/>
    <w:rsid w:val="006A6278"/>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left"/>
    </w:pPr>
    <w:rPr>
      <w:rFonts w:ascii="宋体" w:eastAsia="宋体" w:hAnsi="宋体" w:cs="宋体"/>
      <w:kern w:val="0"/>
      <w:sz w:val="24"/>
      <w:szCs w:val="24"/>
    </w:rPr>
  </w:style>
  <w:style w:type="paragraph" w:customStyle="1" w:styleId="xl97">
    <w:name w:val="xl97"/>
    <w:basedOn w:val="a"/>
    <w:qFormat/>
    <w:rsid w:val="006A627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40"/>
      <w:szCs w:val="40"/>
    </w:rPr>
  </w:style>
  <w:style w:type="paragraph" w:customStyle="1" w:styleId="xl98">
    <w:name w:val="xl98"/>
    <w:basedOn w:val="a"/>
    <w:qFormat/>
    <w:rsid w:val="006A6278"/>
    <w:pPr>
      <w:widowControl/>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pPr>
    <w:rPr>
      <w:rFonts w:hAnsi="宋体" w:cs="宋体"/>
      <w:kern w:val="0"/>
      <w:sz w:val="40"/>
      <w:szCs w:val="40"/>
    </w:rPr>
  </w:style>
  <w:style w:type="paragraph" w:customStyle="1" w:styleId="xl99">
    <w:name w:val="xl99"/>
    <w:basedOn w:val="a"/>
    <w:qFormat/>
    <w:rsid w:val="006A6278"/>
    <w:pPr>
      <w:widowControl/>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pPr>
    <w:rPr>
      <w:rFonts w:ascii="宋体" w:eastAsia="宋体" w:hAnsi="宋体" w:cs="宋体"/>
      <w:kern w:val="0"/>
      <w:sz w:val="24"/>
      <w:szCs w:val="24"/>
    </w:rPr>
  </w:style>
  <w:style w:type="paragraph" w:customStyle="1" w:styleId="xl100">
    <w:name w:val="xl100"/>
    <w:basedOn w:val="a"/>
    <w:qFormat/>
    <w:rsid w:val="006A6278"/>
    <w:pPr>
      <w:widowControl/>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left"/>
    </w:pPr>
    <w:rPr>
      <w:rFonts w:ascii="宋体" w:eastAsia="宋体" w:hAnsi="宋体" w:cs="宋体"/>
      <w:kern w:val="0"/>
      <w:sz w:val="24"/>
      <w:szCs w:val="24"/>
    </w:rPr>
  </w:style>
  <w:style w:type="paragraph" w:customStyle="1" w:styleId="xl101">
    <w:name w:val="xl101"/>
    <w:basedOn w:val="a"/>
    <w:qFormat/>
    <w:rsid w:val="006A6278"/>
    <w:pPr>
      <w:widowControl/>
      <w:pBdr>
        <w:top w:val="single" w:sz="4" w:space="0" w:color="auto"/>
        <w:left w:val="single" w:sz="4" w:space="0" w:color="auto"/>
        <w:bottom w:val="single" w:sz="4" w:space="0" w:color="auto"/>
        <w:right w:val="single" w:sz="4" w:space="0" w:color="auto"/>
      </w:pBdr>
      <w:shd w:val="clear" w:color="000000" w:fill="C65911"/>
      <w:spacing w:before="100" w:beforeAutospacing="1" w:after="100" w:afterAutospacing="1"/>
      <w:jc w:val="left"/>
    </w:pPr>
    <w:rPr>
      <w:rFonts w:hAnsi="宋体" w:cs="宋体"/>
      <w:kern w:val="0"/>
      <w:sz w:val="40"/>
      <w:szCs w:val="40"/>
    </w:rPr>
  </w:style>
  <w:style w:type="paragraph" w:customStyle="1" w:styleId="xl102">
    <w:name w:val="xl102"/>
    <w:basedOn w:val="a"/>
    <w:qFormat/>
    <w:rsid w:val="006A6278"/>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4"/>
      <w:szCs w:val="24"/>
    </w:rPr>
  </w:style>
  <w:style w:type="paragraph" w:customStyle="1" w:styleId="xl103">
    <w:name w:val="xl103"/>
    <w:basedOn w:val="a"/>
    <w:qFormat/>
    <w:rsid w:val="006A6278"/>
    <w:pPr>
      <w:widowControl/>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jc w:val="center"/>
    </w:pPr>
    <w:rPr>
      <w:rFonts w:ascii="宋体" w:eastAsia="宋体" w:hAnsi="宋体" w:cs="宋体"/>
      <w:kern w:val="0"/>
      <w:sz w:val="24"/>
      <w:szCs w:val="24"/>
    </w:rPr>
  </w:style>
  <w:style w:type="paragraph" w:customStyle="1" w:styleId="xl104">
    <w:name w:val="xl104"/>
    <w:basedOn w:val="a"/>
    <w:qFormat/>
    <w:rsid w:val="006A6278"/>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24"/>
      <w:szCs w:val="24"/>
    </w:rPr>
  </w:style>
  <w:style w:type="paragraph" w:customStyle="1" w:styleId="xl105">
    <w:name w:val="xl105"/>
    <w:basedOn w:val="a"/>
    <w:qFormat/>
    <w:rsid w:val="006A6278"/>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center"/>
    </w:pPr>
    <w:rPr>
      <w:rFonts w:hAnsi="宋体" w:cs="宋体"/>
      <w:kern w:val="0"/>
      <w:sz w:val="40"/>
      <w:szCs w:val="40"/>
    </w:rPr>
  </w:style>
  <w:style w:type="paragraph" w:customStyle="1" w:styleId="xl106">
    <w:name w:val="xl106"/>
    <w:basedOn w:val="a"/>
    <w:qFormat/>
    <w:rsid w:val="006A6278"/>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jc w:val="left"/>
    </w:pPr>
    <w:rPr>
      <w:rFonts w:ascii="宋体" w:eastAsia="宋体" w:hAnsi="宋体" w:cs="宋体"/>
      <w:kern w:val="0"/>
      <w:sz w:val="24"/>
      <w:szCs w:val="24"/>
    </w:rPr>
  </w:style>
  <w:style w:type="paragraph" w:customStyle="1" w:styleId="xl107">
    <w:name w:val="xl107"/>
    <w:basedOn w:val="a"/>
    <w:qFormat/>
    <w:rsid w:val="006A6278"/>
    <w:pPr>
      <w:widowControl/>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pPr>
    <w:rPr>
      <w:rFonts w:hAnsi="宋体" w:cs="宋体"/>
      <w:kern w:val="0"/>
      <w:sz w:val="40"/>
      <w:szCs w:val="40"/>
    </w:rPr>
  </w:style>
  <w:style w:type="paragraph" w:customStyle="1" w:styleId="xl108">
    <w:name w:val="xl108"/>
    <w:basedOn w:val="a"/>
    <w:qFormat/>
    <w:rsid w:val="006A6278"/>
    <w:pPr>
      <w:widowControl/>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left"/>
    </w:pPr>
    <w:rPr>
      <w:rFonts w:ascii="宋体" w:eastAsia="宋体" w:hAnsi="宋体" w:cs="宋体"/>
      <w:kern w:val="0"/>
      <w:sz w:val="24"/>
      <w:szCs w:val="24"/>
    </w:rPr>
  </w:style>
  <w:style w:type="paragraph" w:customStyle="1" w:styleId="xl109">
    <w:name w:val="xl109"/>
    <w:basedOn w:val="a"/>
    <w:qFormat/>
    <w:rsid w:val="006A6278"/>
    <w:pPr>
      <w:widowControl/>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pPr>
    <w:rPr>
      <w:rFonts w:hAnsi="宋体" w:cs="宋体"/>
      <w:kern w:val="0"/>
      <w:sz w:val="40"/>
      <w:szCs w:val="40"/>
    </w:rPr>
  </w:style>
  <w:style w:type="paragraph" w:customStyle="1" w:styleId="xl110">
    <w:name w:val="xl110"/>
    <w:basedOn w:val="a"/>
    <w:qFormat/>
    <w:rsid w:val="006A6278"/>
    <w:pPr>
      <w:widowControl/>
      <w:pBdr>
        <w:top w:val="single" w:sz="4" w:space="0" w:color="auto"/>
        <w:left w:val="single" w:sz="4" w:space="0" w:color="auto"/>
        <w:bottom w:val="single" w:sz="4" w:space="0" w:color="auto"/>
        <w:right w:val="single" w:sz="4" w:space="0" w:color="auto"/>
      </w:pBdr>
      <w:shd w:val="clear" w:color="000000" w:fill="FFD966"/>
      <w:spacing w:before="100" w:beforeAutospacing="1" w:after="100" w:afterAutospacing="1"/>
      <w:jc w:val="center"/>
    </w:pPr>
    <w:rPr>
      <w:rFonts w:ascii="宋体" w:eastAsia="宋体" w:hAnsi="宋体" w:cs="宋体"/>
      <w:kern w:val="0"/>
      <w:sz w:val="24"/>
      <w:szCs w:val="24"/>
    </w:rPr>
  </w:style>
  <w:style w:type="paragraph" w:customStyle="1" w:styleId="xl111">
    <w:name w:val="xl111"/>
    <w:basedOn w:val="a"/>
    <w:qFormat/>
    <w:rsid w:val="006A6278"/>
    <w:pPr>
      <w:widowControl/>
      <w:pBdr>
        <w:top w:val="single" w:sz="4" w:space="0" w:color="auto"/>
        <w:left w:val="single" w:sz="4" w:space="0" w:color="auto"/>
        <w:bottom w:val="single" w:sz="4" w:space="0" w:color="auto"/>
        <w:right w:val="single" w:sz="4" w:space="0" w:color="auto"/>
      </w:pBdr>
      <w:shd w:val="clear" w:color="000000" w:fill="548235"/>
      <w:spacing w:before="100" w:beforeAutospacing="1" w:after="100" w:afterAutospacing="1"/>
      <w:jc w:val="center"/>
    </w:pPr>
    <w:rPr>
      <w:rFonts w:hAnsi="宋体" w:cs="宋体"/>
      <w:kern w:val="0"/>
      <w:sz w:val="40"/>
      <w:szCs w:val="40"/>
    </w:rPr>
  </w:style>
  <w:style w:type="paragraph" w:customStyle="1" w:styleId="xl112">
    <w:name w:val="xl112"/>
    <w:basedOn w:val="a"/>
    <w:qFormat/>
    <w:rsid w:val="006A6278"/>
    <w:pPr>
      <w:widowControl/>
      <w:pBdr>
        <w:top w:val="single" w:sz="4" w:space="0" w:color="auto"/>
        <w:left w:val="single" w:sz="4" w:space="0" w:color="auto"/>
        <w:bottom w:val="single" w:sz="4" w:space="0" w:color="auto"/>
        <w:right w:val="single" w:sz="4" w:space="0" w:color="auto"/>
      </w:pBdr>
      <w:shd w:val="clear" w:color="000000" w:fill="548235"/>
      <w:spacing w:before="100" w:beforeAutospacing="1" w:after="100" w:afterAutospacing="1"/>
      <w:jc w:val="center"/>
    </w:pPr>
    <w:rPr>
      <w:rFonts w:ascii="宋体" w:eastAsia="宋体" w:hAnsi="宋体" w:cs="宋体"/>
      <w:kern w:val="0"/>
      <w:sz w:val="24"/>
      <w:szCs w:val="24"/>
    </w:rPr>
  </w:style>
  <w:style w:type="paragraph" w:customStyle="1" w:styleId="xl113">
    <w:name w:val="xl113"/>
    <w:basedOn w:val="a"/>
    <w:qFormat/>
    <w:rsid w:val="006A6278"/>
    <w:pPr>
      <w:widowControl/>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left"/>
    </w:pPr>
    <w:rPr>
      <w:rFonts w:ascii="宋体" w:eastAsia="宋体" w:hAnsi="宋体" w:cs="宋体"/>
      <w:kern w:val="0"/>
      <w:sz w:val="24"/>
      <w:szCs w:val="24"/>
    </w:rPr>
  </w:style>
  <w:style w:type="paragraph" w:customStyle="1" w:styleId="xl114">
    <w:name w:val="xl114"/>
    <w:basedOn w:val="a"/>
    <w:qFormat/>
    <w:rsid w:val="006A6278"/>
    <w:pPr>
      <w:widowControl/>
      <w:pBdr>
        <w:top w:val="single" w:sz="4" w:space="0" w:color="auto"/>
        <w:left w:val="single" w:sz="4" w:space="0" w:color="auto"/>
        <w:bottom w:val="single" w:sz="4" w:space="0" w:color="auto"/>
        <w:right w:val="single" w:sz="4" w:space="0" w:color="auto"/>
      </w:pBdr>
      <w:shd w:val="clear" w:color="000000" w:fill="BF8F00"/>
      <w:spacing w:before="100" w:beforeAutospacing="1" w:after="100" w:afterAutospacing="1"/>
      <w:jc w:val="left"/>
    </w:pPr>
    <w:rPr>
      <w:rFonts w:hAnsi="宋体" w:cs="宋体"/>
      <w:kern w:val="0"/>
      <w:sz w:val="40"/>
      <w:szCs w:val="40"/>
    </w:rPr>
  </w:style>
  <w:style w:type="paragraph" w:customStyle="1" w:styleId="xl115">
    <w:name w:val="xl115"/>
    <w:basedOn w:val="a"/>
    <w:qFormat/>
    <w:rsid w:val="006A6278"/>
    <w:pPr>
      <w:widowControl/>
      <w:pBdr>
        <w:top w:val="single" w:sz="4" w:space="0" w:color="auto"/>
        <w:left w:val="single" w:sz="4" w:space="0" w:color="auto"/>
        <w:bottom w:val="single" w:sz="4" w:space="0" w:color="auto"/>
        <w:right w:val="single" w:sz="4" w:space="0" w:color="auto"/>
      </w:pBdr>
      <w:shd w:val="clear" w:color="000000" w:fill="595959"/>
      <w:spacing w:before="100" w:beforeAutospacing="1" w:after="100" w:afterAutospacing="1"/>
      <w:jc w:val="left"/>
    </w:pPr>
    <w:rPr>
      <w:rFonts w:hAnsi="宋体" w:cs="宋体"/>
      <w:kern w:val="0"/>
      <w:sz w:val="40"/>
      <w:szCs w:val="40"/>
    </w:rPr>
  </w:style>
  <w:style w:type="paragraph" w:customStyle="1" w:styleId="xl116">
    <w:name w:val="xl116"/>
    <w:basedOn w:val="a"/>
    <w:qFormat/>
    <w:rsid w:val="006A6278"/>
    <w:pPr>
      <w:widowControl/>
      <w:pBdr>
        <w:top w:val="single" w:sz="4" w:space="0" w:color="auto"/>
        <w:left w:val="single" w:sz="4" w:space="0" w:color="auto"/>
        <w:bottom w:val="single" w:sz="4" w:space="0" w:color="auto"/>
        <w:right w:val="single" w:sz="4" w:space="0" w:color="auto"/>
      </w:pBdr>
      <w:shd w:val="clear" w:color="000000" w:fill="2F75B5"/>
      <w:spacing w:before="100" w:beforeAutospacing="1" w:after="100" w:afterAutospacing="1"/>
      <w:jc w:val="center"/>
    </w:pPr>
    <w:rPr>
      <w:rFonts w:hAnsi="宋体" w:cs="宋体"/>
      <w:kern w:val="0"/>
      <w:sz w:val="40"/>
      <w:szCs w:val="40"/>
    </w:rPr>
  </w:style>
  <w:style w:type="paragraph" w:customStyle="1" w:styleId="xl117">
    <w:name w:val="xl117"/>
    <w:basedOn w:val="a"/>
    <w:qFormat/>
    <w:rsid w:val="006A6278"/>
    <w:pPr>
      <w:widowControl/>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jc w:val="center"/>
    </w:pPr>
    <w:rPr>
      <w:rFonts w:hAnsi="宋体" w:cs="宋体"/>
      <w:kern w:val="0"/>
      <w:sz w:val="40"/>
      <w:szCs w:val="40"/>
    </w:rPr>
  </w:style>
  <w:style w:type="paragraph" w:customStyle="1" w:styleId="xl118">
    <w:name w:val="xl118"/>
    <w:basedOn w:val="a"/>
    <w:qFormat/>
    <w:rsid w:val="006A6278"/>
    <w:pPr>
      <w:widowControl/>
      <w:pBdr>
        <w:top w:val="single" w:sz="4" w:space="0" w:color="auto"/>
        <w:left w:val="single" w:sz="4" w:space="0" w:color="auto"/>
        <w:bottom w:val="single" w:sz="4" w:space="0" w:color="auto"/>
        <w:right w:val="single" w:sz="4" w:space="0" w:color="auto"/>
      </w:pBdr>
      <w:shd w:val="clear" w:color="000000" w:fill="70AD47"/>
      <w:spacing w:before="100" w:beforeAutospacing="1" w:after="100" w:afterAutospacing="1"/>
      <w:jc w:val="center"/>
    </w:pPr>
    <w:rPr>
      <w:rFonts w:ascii="宋体" w:eastAsia="宋体" w:hAnsi="宋体" w:cs="宋体"/>
      <w:kern w:val="0"/>
      <w:sz w:val="24"/>
      <w:szCs w:val="24"/>
    </w:rPr>
  </w:style>
  <w:style w:type="paragraph" w:customStyle="1" w:styleId="xl119">
    <w:name w:val="xl119"/>
    <w:basedOn w:val="a"/>
    <w:qFormat/>
    <w:rsid w:val="006A6278"/>
    <w:pPr>
      <w:widowControl/>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pPr>
    <w:rPr>
      <w:rFonts w:hAnsi="宋体" w:cs="宋体"/>
      <w:kern w:val="0"/>
      <w:sz w:val="40"/>
      <w:szCs w:val="40"/>
    </w:rPr>
  </w:style>
  <w:style w:type="paragraph" w:customStyle="1" w:styleId="xl120">
    <w:name w:val="xl120"/>
    <w:basedOn w:val="a"/>
    <w:qFormat/>
    <w:rsid w:val="006A6278"/>
    <w:pPr>
      <w:widowControl/>
      <w:pBdr>
        <w:top w:val="single" w:sz="4" w:space="0" w:color="auto"/>
        <w:left w:val="single" w:sz="4" w:space="0" w:color="auto"/>
        <w:bottom w:val="single" w:sz="4" w:space="0" w:color="auto"/>
        <w:right w:val="single" w:sz="4" w:space="0" w:color="auto"/>
      </w:pBdr>
      <w:shd w:val="clear" w:color="000000" w:fill="EDEDED"/>
      <w:spacing w:before="100" w:beforeAutospacing="1" w:after="100" w:afterAutospacing="1"/>
      <w:jc w:val="center"/>
    </w:pPr>
    <w:rPr>
      <w:rFonts w:hAnsi="宋体" w:cs="宋体"/>
      <w:kern w:val="0"/>
      <w:sz w:val="40"/>
      <w:szCs w:val="40"/>
    </w:rPr>
  </w:style>
  <w:style w:type="paragraph" w:customStyle="1" w:styleId="xl121">
    <w:name w:val="xl121"/>
    <w:basedOn w:val="a"/>
    <w:qFormat/>
    <w:rsid w:val="006A6278"/>
    <w:pPr>
      <w:widowControl/>
      <w:pBdr>
        <w:top w:val="single" w:sz="4" w:space="0" w:color="auto"/>
        <w:left w:val="single" w:sz="4" w:space="0" w:color="auto"/>
        <w:bottom w:val="single" w:sz="4" w:space="0" w:color="auto"/>
        <w:right w:val="single" w:sz="4" w:space="0" w:color="auto"/>
      </w:pBdr>
      <w:shd w:val="clear" w:color="000000" w:fill="7B7B7B"/>
      <w:spacing w:before="100" w:beforeAutospacing="1" w:after="100" w:afterAutospacing="1"/>
      <w:jc w:val="center"/>
    </w:pPr>
    <w:rPr>
      <w:rFonts w:hAnsi="宋体" w:cs="宋体"/>
      <w:kern w:val="0"/>
      <w:sz w:val="40"/>
      <w:szCs w:val="40"/>
    </w:rPr>
  </w:style>
  <w:style w:type="paragraph" w:customStyle="1" w:styleId="xl122">
    <w:name w:val="xl122"/>
    <w:basedOn w:val="a"/>
    <w:qFormat/>
    <w:rsid w:val="006A6278"/>
    <w:pPr>
      <w:widowControl/>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jc w:val="center"/>
    </w:pPr>
    <w:rPr>
      <w:rFonts w:ascii="宋体" w:eastAsia="宋体" w:hAnsi="宋体" w:cs="宋体"/>
      <w:kern w:val="0"/>
      <w:sz w:val="24"/>
      <w:szCs w:val="24"/>
    </w:rPr>
  </w:style>
  <w:style w:type="paragraph" w:customStyle="1" w:styleId="xl123">
    <w:name w:val="xl123"/>
    <w:basedOn w:val="a"/>
    <w:qFormat/>
    <w:rsid w:val="006A6278"/>
    <w:pPr>
      <w:widowControl/>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jc w:val="center"/>
    </w:pPr>
    <w:rPr>
      <w:rFonts w:ascii="宋体" w:eastAsia="宋体" w:hAnsi="宋体" w:cs="宋体"/>
      <w:kern w:val="0"/>
      <w:sz w:val="24"/>
      <w:szCs w:val="24"/>
    </w:rPr>
  </w:style>
  <w:style w:type="paragraph" w:customStyle="1" w:styleId="xl124">
    <w:name w:val="xl124"/>
    <w:basedOn w:val="a"/>
    <w:qFormat/>
    <w:rsid w:val="006A6278"/>
    <w:pPr>
      <w:widowControl/>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jc w:val="center"/>
    </w:pPr>
    <w:rPr>
      <w:rFonts w:hAnsi="宋体" w:cs="宋体"/>
      <w:kern w:val="0"/>
      <w:sz w:val="40"/>
      <w:szCs w:val="40"/>
    </w:rPr>
  </w:style>
  <w:style w:type="paragraph" w:customStyle="1" w:styleId="xl125">
    <w:name w:val="xl125"/>
    <w:basedOn w:val="a"/>
    <w:qFormat/>
    <w:rsid w:val="006A6278"/>
    <w:pPr>
      <w:widowControl/>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left"/>
    </w:pPr>
    <w:rPr>
      <w:rFonts w:ascii="宋体" w:eastAsia="宋体" w:hAnsi="宋体" w:cs="宋体"/>
      <w:kern w:val="0"/>
      <w:sz w:val="24"/>
      <w:szCs w:val="24"/>
    </w:rPr>
  </w:style>
  <w:style w:type="paragraph" w:customStyle="1" w:styleId="xl126">
    <w:name w:val="xl126"/>
    <w:basedOn w:val="a"/>
    <w:qFormat/>
    <w:rsid w:val="006A6278"/>
    <w:pPr>
      <w:widowControl/>
      <w:pBdr>
        <w:top w:val="single" w:sz="4" w:space="0" w:color="auto"/>
        <w:left w:val="single" w:sz="4" w:space="0" w:color="auto"/>
        <w:bottom w:val="single" w:sz="4" w:space="0" w:color="auto"/>
        <w:right w:val="single" w:sz="4" w:space="0" w:color="auto"/>
      </w:pBdr>
      <w:shd w:val="clear" w:color="000000" w:fill="9BC2E6"/>
      <w:spacing w:before="100" w:beforeAutospacing="1" w:after="100" w:afterAutospacing="1"/>
      <w:jc w:val="center"/>
    </w:pPr>
    <w:rPr>
      <w:rFonts w:hAnsi="宋体" w:cs="宋体"/>
      <w:kern w:val="0"/>
      <w:sz w:val="40"/>
      <w:szCs w:val="40"/>
    </w:rPr>
  </w:style>
  <w:style w:type="table" w:customStyle="1" w:styleId="12">
    <w:name w:val="网格型浅色1"/>
    <w:basedOn w:val="a2"/>
    <w:uiPriority w:val="40"/>
    <w:qFormat/>
    <w:rsid w:val="006A6278"/>
    <w:rPr>
      <w:rFonts w:ascii="Times New Roman" w:eastAsia="宋体" w:hAnsi="Times New Roman" w:cs="Times New Roman"/>
      <w:kern w:val="0"/>
      <w:sz w:val="20"/>
      <w:szCs w:val="20"/>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13">
    <w:name w:val="未处理的提及1"/>
    <w:basedOn w:val="a1"/>
    <w:uiPriority w:val="99"/>
    <w:semiHidden/>
    <w:unhideWhenUsed/>
    <w:qFormat/>
    <w:rsid w:val="006A6278"/>
    <w:rPr>
      <w:color w:val="605E5C"/>
      <w:shd w:val="clear" w:color="auto" w:fill="E1DFDD"/>
    </w:rPr>
  </w:style>
  <w:style w:type="table" w:customStyle="1" w:styleId="14">
    <w:name w:val="网格型1"/>
    <w:basedOn w:val="a2"/>
    <w:uiPriority w:val="39"/>
    <w:qFormat/>
    <w:rsid w:val="006A6278"/>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6A6278"/>
    <w:pPr>
      <w:widowControl w:val="0"/>
      <w:autoSpaceDE w:val="0"/>
      <w:autoSpaceDN w:val="0"/>
      <w:adjustRightInd w:val="0"/>
    </w:pPr>
    <w:rPr>
      <w:rFonts w:ascii="仿宋" w:eastAsia="仿宋" w:cs="仿宋"/>
      <w:color w:val="000000"/>
      <w:kern w:val="0"/>
      <w:sz w:val="24"/>
      <w:szCs w:val="24"/>
    </w:rPr>
  </w:style>
  <w:style w:type="paragraph" w:customStyle="1" w:styleId="afb">
    <w:name w:val="专栏"/>
    <w:basedOn w:val="a"/>
    <w:link w:val="afc"/>
    <w:qFormat/>
    <w:rsid w:val="006A6278"/>
    <w:pPr>
      <w:spacing w:line="440" w:lineRule="exact"/>
      <w:ind w:firstLineChars="200" w:firstLine="200"/>
    </w:pPr>
    <w:rPr>
      <w:rFonts w:ascii="Times New Roman" w:hAnsi="Times New Roman" w:cstheme="minorBidi"/>
      <w:sz w:val="28"/>
      <w:szCs w:val="22"/>
    </w:rPr>
  </w:style>
  <w:style w:type="character" w:customStyle="1" w:styleId="afc">
    <w:name w:val="专栏 字符"/>
    <w:basedOn w:val="a1"/>
    <w:link w:val="afb"/>
    <w:qFormat/>
    <w:rsid w:val="006A6278"/>
    <w:rPr>
      <w:rFonts w:ascii="Times New Roman" w:eastAsia="仿宋_GB2312" w:hAnsi="Times New Roman"/>
      <w:sz w:val="28"/>
    </w:rPr>
  </w:style>
  <w:style w:type="character" w:customStyle="1" w:styleId="NormalCharacter">
    <w:name w:val="NormalCharacter"/>
    <w:qFormat/>
    <w:rsid w:val="006A6278"/>
    <w:rPr>
      <w:rFonts w:ascii="Times New Roman" w:eastAsia="宋体" w:hAnsi="Times New Roman"/>
    </w:rPr>
  </w:style>
  <w:style w:type="paragraph" w:customStyle="1" w:styleId="21">
    <w:name w:val="修订2"/>
    <w:hidden/>
    <w:uiPriority w:val="99"/>
    <w:semiHidden/>
    <w:qFormat/>
    <w:rsid w:val="006A6278"/>
    <w:rPr>
      <w:rFonts w:ascii="仿宋_GB2312" w:eastAsia="仿宋_GB2312" w:hAnsi="华文中宋" w:cs="Times New Roman"/>
      <w:sz w:val="32"/>
      <w:szCs w:val="32"/>
    </w:rPr>
  </w:style>
  <w:style w:type="paragraph" w:customStyle="1" w:styleId="TOC20">
    <w:name w:val="TOC 标题2"/>
    <w:basedOn w:val="1"/>
    <w:next w:val="a"/>
    <w:uiPriority w:val="39"/>
    <w:unhideWhenUsed/>
    <w:qFormat/>
    <w:rsid w:val="006A6278"/>
    <w:pPr>
      <w:widowControl/>
      <w:spacing w:before="240" w:beforeAutospacing="0" w:after="0" w:afterAutospacing="0"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table" w:customStyle="1" w:styleId="22">
    <w:name w:val="网格型浅色2"/>
    <w:basedOn w:val="a2"/>
    <w:uiPriority w:val="40"/>
    <w:qFormat/>
    <w:rsid w:val="006A627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23">
    <w:name w:val="未处理的提及2"/>
    <w:basedOn w:val="a1"/>
    <w:uiPriority w:val="99"/>
    <w:semiHidden/>
    <w:unhideWhenUsed/>
    <w:qFormat/>
    <w:rsid w:val="006A6278"/>
    <w:rPr>
      <w:color w:val="605E5C"/>
      <w:shd w:val="clear" w:color="auto" w:fill="E1DFDD"/>
    </w:rPr>
  </w:style>
  <w:style w:type="paragraph" w:customStyle="1" w:styleId="afd">
    <w:name w:val="表格内容"/>
    <w:basedOn w:val="a"/>
    <w:link w:val="afe"/>
    <w:qFormat/>
    <w:rsid w:val="006A6278"/>
    <w:pPr>
      <w:jc w:val="left"/>
    </w:pPr>
    <w:rPr>
      <w:rFonts w:ascii="Times New Roman" w:hAnsi="Times New Roman" w:cstheme="minorBidi"/>
      <w:sz w:val="21"/>
      <w:szCs w:val="22"/>
    </w:rPr>
  </w:style>
  <w:style w:type="character" w:customStyle="1" w:styleId="afe">
    <w:name w:val="表格内容 字符"/>
    <w:basedOn w:val="a1"/>
    <w:link w:val="afd"/>
    <w:qFormat/>
    <w:rsid w:val="006A6278"/>
    <w:rPr>
      <w:rFonts w:ascii="Times New Roman" w:eastAsia="仿宋_GB2312" w:hAnsi="Times New Roman"/>
    </w:rPr>
  </w:style>
  <w:style w:type="paragraph" w:styleId="aff">
    <w:name w:val="Balloon Text"/>
    <w:basedOn w:val="a"/>
    <w:link w:val="aff0"/>
    <w:uiPriority w:val="99"/>
    <w:semiHidden/>
    <w:unhideWhenUsed/>
    <w:rsid w:val="006A6278"/>
    <w:rPr>
      <w:rFonts w:asciiTheme="minorHAnsi" w:eastAsiaTheme="minorEastAsia" w:hAnsiTheme="minorHAnsi" w:cstheme="minorBidi"/>
      <w:sz w:val="18"/>
      <w:szCs w:val="18"/>
    </w:rPr>
  </w:style>
  <w:style w:type="character" w:customStyle="1" w:styleId="aff0">
    <w:name w:val="批注框文本 字符"/>
    <w:basedOn w:val="a1"/>
    <w:link w:val="aff"/>
    <w:uiPriority w:val="99"/>
    <w:semiHidden/>
    <w:rsid w:val="006A6278"/>
    <w:rPr>
      <w:sz w:val="18"/>
      <w:szCs w:val="18"/>
    </w:rPr>
  </w:style>
  <w:style w:type="character" w:customStyle="1" w:styleId="60">
    <w:name w:val="标题 6 字符"/>
    <w:basedOn w:val="a1"/>
    <w:link w:val="6"/>
    <w:uiPriority w:val="9"/>
    <w:semiHidden/>
    <w:rsid w:val="00B5108D"/>
    <w:rPr>
      <w:rFonts w:cstheme="majorBidi"/>
      <w:b/>
      <w:bCs/>
      <w:color w:val="2F5496" w:themeColor="accent1" w:themeShade="BF"/>
      <w:sz w:val="22"/>
      <w:szCs w:val="24"/>
      <w14:ligatures w14:val="standardContextual"/>
    </w:rPr>
  </w:style>
  <w:style w:type="character" w:customStyle="1" w:styleId="70">
    <w:name w:val="标题 7 字符"/>
    <w:basedOn w:val="a1"/>
    <w:link w:val="7"/>
    <w:uiPriority w:val="9"/>
    <w:semiHidden/>
    <w:rsid w:val="00B5108D"/>
    <w:rPr>
      <w:rFonts w:cstheme="majorBidi"/>
      <w:b/>
      <w:bCs/>
      <w:color w:val="595959" w:themeColor="text1" w:themeTint="A6"/>
      <w:sz w:val="22"/>
      <w:szCs w:val="24"/>
      <w14:ligatures w14:val="standardContextual"/>
    </w:rPr>
  </w:style>
  <w:style w:type="character" w:customStyle="1" w:styleId="80">
    <w:name w:val="标题 8 字符"/>
    <w:basedOn w:val="a1"/>
    <w:link w:val="8"/>
    <w:uiPriority w:val="9"/>
    <w:semiHidden/>
    <w:rsid w:val="00B5108D"/>
    <w:rPr>
      <w:rFonts w:cstheme="majorBidi"/>
      <w:color w:val="595959" w:themeColor="text1" w:themeTint="A6"/>
      <w:sz w:val="22"/>
      <w:szCs w:val="24"/>
      <w14:ligatures w14:val="standardContextual"/>
    </w:rPr>
  </w:style>
  <w:style w:type="character" w:customStyle="1" w:styleId="90">
    <w:name w:val="标题 9 字符"/>
    <w:basedOn w:val="a1"/>
    <w:link w:val="9"/>
    <w:uiPriority w:val="9"/>
    <w:semiHidden/>
    <w:rsid w:val="00B5108D"/>
    <w:rPr>
      <w:rFonts w:eastAsiaTheme="majorEastAsia" w:cstheme="majorBidi"/>
      <w:color w:val="595959" w:themeColor="text1" w:themeTint="A6"/>
      <w:sz w:val="22"/>
      <w:szCs w:val="24"/>
      <w14:ligatures w14:val="standardContextual"/>
    </w:rPr>
  </w:style>
  <w:style w:type="paragraph" w:styleId="aff1">
    <w:name w:val="Title"/>
    <w:basedOn w:val="a"/>
    <w:next w:val="a"/>
    <w:link w:val="aff2"/>
    <w:uiPriority w:val="10"/>
    <w:qFormat/>
    <w:rsid w:val="00B5108D"/>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ff2">
    <w:name w:val="标题 字符"/>
    <w:basedOn w:val="a1"/>
    <w:link w:val="aff1"/>
    <w:uiPriority w:val="10"/>
    <w:rsid w:val="00B5108D"/>
    <w:rPr>
      <w:rFonts w:asciiTheme="majorHAnsi" w:eastAsiaTheme="majorEastAsia" w:hAnsiTheme="majorHAnsi" w:cstheme="majorBidi"/>
      <w:spacing w:val="-10"/>
      <w:kern w:val="28"/>
      <w:sz w:val="56"/>
      <w:szCs w:val="56"/>
      <w14:ligatures w14:val="standardContextual"/>
    </w:rPr>
  </w:style>
  <w:style w:type="paragraph" w:styleId="aff3">
    <w:name w:val="Subtitle"/>
    <w:basedOn w:val="a"/>
    <w:next w:val="a"/>
    <w:link w:val="aff4"/>
    <w:uiPriority w:val="11"/>
    <w:qFormat/>
    <w:rsid w:val="00B5108D"/>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aff4">
    <w:name w:val="副标题 字符"/>
    <w:basedOn w:val="a1"/>
    <w:link w:val="aff3"/>
    <w:uiPriority w:val="11"/>
    <w:rsid w:val="00B5108D"/>
    <w:rPr>
      <w:rFonts w:asciiTheme="majorHAnsi" w:eastAsiaTheme="majorEastAsia" w:hAnsiTheme="majorHAnsi" w:cstheme="majorBidi"/>
      <w:color w:val="595959" w:themeColor="text1" w:themeTint="A6"/>
      <w:spacing w:val="15"/>
      <w:sz w:val="28"/>
      <w:szCs w:val="28"/>
      <w14:ligatures w14:val="standardContextual"/>
    </w:rPr>
  </w:style>
  <w:style w:type="paragraph" w:styleId="aff5">
    <w:name w:val="Quote"/>
    <w:basedOn w:val="a"/>
    <w:next w:val="a"/>
    <w:link w:val="aff6"/>
    <w:uiPriority w:val="29"/>
    <w:qFormat/>
    <w:rsid w:val="00B5108D"/>
    <w:pPr>
      <w:spacing w:before="160" w:after="160" w:line="278" w:lineRule="auto"/>
      <w:jc w:val="center"/>
    </w:pPr>
    <w:rPr>
      <w:rFonts w:asciiTheme="minorHAnsi" w:eastAsiaTheme="minorEastAsia" w:hAnsiTheme="minorHAnsi" w:cstheme="minorBidi"/>
      <w:i/>
      <w:iCs/>
      <w:color w:val="404040" w:themeColor="text1" w:themeTint="BF"/>
      <w:sz w:val="22"/>
      <w:szCs w:val="24"/>
      <w14:ligatures w14:val="standardContextual"/>
    </w:rPr>
  </w:style>
  <w:style w:type="character" w:customStyle="1" w:styleId="aff6">
    <w:name w:val="引用 字符"/>
    <w:basedOn w:val="a1"/>
    <w:link w:val="aff5"/>
    <w:uiPriority w:val="29"/>
    <w:rsid w:val="00B5108D"/>
    <w:rPr>
      <w:i/>
      <w:iCs/>
      <w:color w:val="404040" w:themeColor="text1" w:themeTint="BF"/>
      <w:sz w:val="22"/>
      <w:szCs w:val="24"/>
      <w14:ligatures w14:val="standardContextual"/>
    </w:rPr>
  </w:style>
  <w:style w:type="character" w:styleId="aff7">
    <w:name w:val="Intense Emphasis"/>
    <w:basedOn w:val="a1"/>
    <w:uiPriority w:val="21"/>
    <w:qFormat/>
    <w:rsid w:val="00B5108D"/>
    <w:rPr>
      <w:i/>
      <w:iCs/>
      <w:color w:val="2F5496" w:themeColor="accent1" w:themeShade="BF"/>
    </w:rPr>
  </w:style>
  <w:style w:type="paragraph" w:styleId="aff8">
    <w:name w:val="Intense Quote"/>
    <w:basedOn w:val="a"/>
    <w:next w:val="a"/>
    <w:link w:val="aff9"/>
    <w:uiPriority w:val="30"/>
    <w:qFormat/>
    <w:rsid w:val="00B5108D"/>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EastAsia" w:hAnsiTheme="minorHAnsi" w:cstheme="minorBidi"/>
      <w:i/>
      <w:iCs/>
      <w:color w:val="2F5496" w:themeColor="accent1" w:themeShade="BF"/>
      <w:sz w:val="22"/>
      <w:szCs w:val="24"/>
      <w14:ligatures w14:val="standardContextual"/>
    </w:rPr>
  </w:style>
  <w:style w:type="character" w:customStyle="1" w:styleId="aff9">
    <w:name w:val="明显引用 字符"/>
    <w:basedOn w:val="a1"/>
    <w:link w:val="aff8"/>
    <w:uiPriority w:val="30"/>
    <w:rsid w:val="00B5108D"/>
    <w:rPr>
      <w:i/>
      <w:iCs/>
      <w:color w:val="2F5496" w:themeColor="accent1" w:themeShade="BF"/>
      <w:sz w:val="22"/>
      <w:szCs w:val="24"/>
      <w14:ligatures w14:val="standardContextual"/>
    </w:rPr>
  </w:style>
  <w:style w:type="character" w:styleId="affa">
    <w:name w:val="Intense Reference"/>
    <w:basedOn w:val="a1"/>
    <w:uiPriority w:val="32"/>
    <w:qFormat/>
    <w:rsid w:val="00B5108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053943">
      <w:bodyDiv w:val="1"/>
      <w:marLeft w:val="0"/>
      <w:marRight w:val="0"/>
      <w:marTop w:val="0"/>
      <w:marBottom w:val="0"/>
      <w:divBdr>
        <w:top w:val="none" w:sz="0" w:space="0" w:color="auto"/>
        <w:left w:val="none" w:sz="0" w:space="0" w:color="auto"/>
        <w:bottom w:val="none" w:sz="0" w:space="0" w:color="auto"/>
        <w:right w:val="none" w:sz="0" w:space="0" w:color="auto"/>
      </w:divBdr>
    </w:div>
    <w:div w:id="252784294">
      <w:bodyDiv w:val="1"/>
      <w:marLeft w:val="0"/>
      <w:marRight w:val="0"/>
      <w:marTop w:val="0"/>
      <w:marBottom w:val="0"/>
      <w:divBdr>
        <w:top w:val="none" w:sz="0" w:space="0" w:color="auto"/>
        <w:left w:val="none" w:sz="0" w:space="0" w:color="auto"/>
        <w:bottom w:val="none" w:sz="0" w:space="0" w:color="auto"/>
        <w:right w:val="none" w:sz="0" w:space="0" w:color="auto"/>
      </w:divBdr>
      <w:divsChild>
        <w:div w:id="1759713405">
          <w:marLeft w:val="547"/>
          <w:marRight w:val="0"/>
          <w:marTop w:val="0"/>
          <w:marBottom w:val="0"/>
          <w:divBdr>
            <w:top w:val="none" w:sz="0" w:space="0" w:color="auto"/>
            <w:left w:val="none" w:sz="0" w:space="0" w:color="auto"/>
            <w:bottom w:val="none" w:sz="0" w:space="0" w:color="auto"/>
            <w:right w:val="none" w:sz="0" w:space="0" w:color="auto"/>
          </w:divBdr>
        </w:div>
      </w:divsChild>
    </w:div>
    <w:div w:id="356660384">
      <w:bodyDiv w:val="1"/>
      <w:marLeft w:val="0"/>
      <w:marRight w:val="0"/>
      <w:marTop w:val="0"/>
      <w:marBottom w:val="0"/>
      <w:divBdr>
        <w:top w:val="none" w:sz="0" w:space="0" w:color="auto"/>
        <w:left w:val="none" w:sz="0" w:space="0" w:color="auto"/>
        <w:bottom w:val="none" w:sz="0" w:space="0" w:color="auto"/>
        <w:right w:val="none" w:sz="0" w:space="0" w:color="auto"/>
      </w:divBdr>
    </w:div>
    <w:div w:id="438110301">
      <w:bodyDiv w:val="1"/>
      <w:marLeft w:val="0"/>
      <w:marRight w:val="0"/>
      <w:marTop w:val="0"/>
      <w:marBottom w:val="0"/>
      <w:divBdr>
        <w:top w:val="none" w:sz="0" w:space="0" w:color="auto"/>
        <w:left w:val="none" w:sz="0" w:space="0" w:color="auto"/>
        <w:bottom w:val="none" w:sz="0" w:space="0" w:color="auto"/>
        <w:right w:val="none" w:sz="0" w:space="0" w:color="auto"/>
      </w:divBdr>
      <w:divsChild>
        <w:div w:id="940528420">
          <w:marLeft w:val="0"/>
          <w:marRight w:val="0"/>
          <w:marTop w:val="0"/>
          <w:marBottom w:val="0"/>
          <w:divBdr>
            <w:top w:val="none" w:sz="0" w:space="0" w:color="auto"/>
            <w:left w:val="none" w:sz="0" w:space="0" w:color="auto"/>
            <w:bottom w:val="none" w:sz="0" w:space="0" w:color="auto"/>
            <w:right w:val="none" w:sz="0" w:space="0" w:color="auto"/>
          </w:divBdr>
        </w:div>
      </w:divsChild>
    </w:div>
    <w:div w:id="571306813">
      <w:bodyDiv w:val="1"/>
      <w:marLeft w:val="0"/>
      <w:marRight w:val="0"/>
      <w:marTop w:val="0"/>
      <w:marBottom w:val="0"/>
      <w:divBdr>
        <w:top w:val="none" w:sz="0" w:space="0" w:color="auto"/>
        <w:left w:val="none" w:sz="0" w:space="0" w:color="auto"/>
        <w:bottom w:val="none" w:sz="0" w:space="0" w:color="auto"/>
        <w:right w:val="none" w:sz="0" w:space="0" w:color="auto"/>
      </w:divBdr>
    </w:div>
    <w:div w:id="639192174">
      <w:bodyDiv w:val="1"/>
      <w:marLeft w:val="0"/>
      <w:marRight w:val="0"/>
      <w:marTop w:val="0"/>
      <w:marBottom w:val="0"/>
      <w:divBdr>
        <w:top w:val="none" w:sz="0" w:space="0" w:color="auto"/>
        <w:left w:val="none" w:sz="0" w:space="0" w:color="auto"/>
        <w:bottom w:val="none" w:sz="0" w:space="0" w:color="auto"/>
        <w:right w:val="none" w:sz="0" w:space="0" w:color="auto"/>
      </w:divBdr>
    </w:div>
    <w:div w:id="837769377">
      <w:bodyDiv w:val="1"/>
      <w:marLeft w:val="0"/>
      <w:marRight w:val="0"/>
      <w:marTop w:val="0"/>
      <w:marBottom w:val="0"/>
      <w:divBdr>
        <w:top w:val="none" w:sz="0" w:space="0" w:color="auto"/>
        <w:left w:val="none" w:sz="0" w:space="0" w:color="auto"/>
        <w:bottom w:val="none" w:sz="0" w:space="0" w:color="auto"/>
        <w:right w:val="none" w:sz="0" w:space="0" w:color="auto"/>
      </w:divBdr>
      <w:divsChild>
        <w:div w:id="1813867032">
          <w:marLeft w:val="0"/>
          <w:marRight w:val="0"/>
          <w:marTop w:val="0"/>
          <w:marBottom w:val="0"/>
          <w:divBdr>
            <w:top w:val="none" w:sz="0" w:space="0" w:color="auto"/>
            <w:left w:val="none" w:sz="0" w:space="0" w:color="auto"/>
            <w:bottom w:val="none" w:sz="0" w:space="0" w:color="auto"/>
            <w:right w:val="none" w:sz="0" w:space="0" w:color="auto"/>
          </w:divBdr>
        </w:div>
      </w:divsChild>
    </w:div>
    <w:div w:id="1188904631">
      <w:bodyDiv w:val="1"/>
      <w:marLeft w:val="0"/>
      <w:marRight w:val="0"/>
      <w:marTop w:val="0"/>
      <w:marBottom w:val="0"/>
      <w:divBdr>
        <w:top w:val="none" w:sz="0" w:space="0" w:color="auto"/>
        <w:left w:val="none" w:sz="0" w:space="0" w:color="auto"/>
        <w:bottom w:val="none" w:sz="0" w:space="0" w:color="auto"/>
        <w:right w:val="none" w:sz="0" w:space="0" w:color="auto"/>
      </w:divBdr>
    </w:div>
    <w:div w:id="1278559757">
      <w:bodyDiv w:val="1"/>
      <w:marLeft w:val="0"/>
      <w:marRight w:val="0"/>
      <w:marTop w:val="0"/>
      <w:marBottom w:val="0"/>
      <w:divBdr>
        <w:top w:val="none" w:sz="0" w:space="0" w:color="auto"/>
        <w:left w:val="none" w:sz="0" w:space="0" w:color="auto"/>
        <w:bottom w:val="none" w:sz="0" w:space="0" w:color="auto"/>
        <w:right w:val="none" w:sz="0" w:space="0" w:color="auto"/>
      </w:divBdr>
      <w:divsChild>
        <w:div w:id="139620532">
          <w:marLeft w:val="547"/>
          <w:marRight w:val="0"/>
          <w:marTop w:val="0"/>
          <w:marBottom w:val="0"/>
          <w:divBdr>
            <w:top w:val="none" w:sz="0" w:space="0" w:color="auto"/>
            <w:left w:val="none" w:sz="0" w:space="0" w:color="auto"/>
            <w:bottom w:val="none" w:sz="0" w:space="0" w:color="auto"/>
            <w:right w:val="none" w:sz="0" w:space="0" w:color="auto"/>
          </w:divBdr>
        </w:div>
      </w:divsChild>
    </w:div>
    <w:div w:id="1360358280">
      <w:bodyDiv w:val="1"/>
      <w:marLeft w:val="0"/>
      <w:marRight w:val="0"/>
      <w:marTop w:val="0"/>
      <w:marBottom w:val="0"/>
      <w:divBdr>
        <w:top w:val="none" w:sz="0" w:space="0" w:color="auto"/>
        <w:left w:val="none" w:sz="0" w:space="0" w:color="auto"/>
        <w:bottom w:val="none" w:sz="0" w:space="0" w:color="auto"/>
        <w:right w:val="none" w:sz="0" w:space="0" w:color="auto"/>
      </w:divBdr>
    </w:div>
    <w:div w:id="1686053854">
      <w:bodyDiv w:val="1"/>
      <w:marLeft w:val="0"/>
      <w:marRight w:val="0"/>
      <w:marTop w:val="0"/>
      <w:marBottom w:val="0"/>
      <w:divBdr>
        <w:top w:val="none" w:sz="0" w:space="0" w:color="auto"/>
        <w:left w:val="none" w:sz="0" w:space="0" w:color="auto"/>
        <w:bottom w:val="none" w:sz="0" w:space="0" w:color="auto"/>
        <w:right w:val="none" w:sz="0" w:space="0" w:color="auto"/>
      </w:divBdr>
      <w:divsChild>
        <w:div w:id="1441028388">
          <w:marLeft w:val="562"/>
          <w:marRight w:val="0"/>
          <w:marTop w:val="120"/>
          <w:marBottom w:val="120"/>
          <w:divBdr>
            <w:top w:val="none" w:sz="0" w:space="0" w:color="auto"/>
            <w:left w:val="none" w:sz="0" w:space="0" w:color="auto"/>
            <w:bottom w:val="none" w:sz="0" w:space="0" w:color="auto"/>
            <w:right w:val="none" w:sz="0" w:space="0" w:color="auto"/>
          </w:divBdr>
        </w:div>
      </w:divsChild>
    </w:div>
    <w:div w:id="1909145522">
      <w:bodyDiv w:val="1"/>
      <w:marLeft w:val="0"/>
      <w:marRight w:val="0"/>
      <w:marTop w:val="0"/>
      <w:marBottom w:val="0"/>
      <w:divBdr>
        <w:top w:val="none" w:sz="0" w:space="0" w:color="auto"/>
        <w:left w:val="none" w:sz="0" w:space="0" w:color="auto"/>
        <w:bottom w:val="none" w:sz="0" w:space="0" w:color="auto"/>
        <w:right w:val="none" w:sz="0" w:space="0" w:color="auto"/>
      </w:divBdr>
    </w:div>
    <w:div w:id="20408138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baidu.com/link?url=HM893G9VAu_j-n0KH4OZcVANt8HO-wuk_0yKMnVsLzHub6LGZII75zdX-BTL0bGFMXEdeRkdyNZ1vrcm24jdHy3PaQYmbQ0afyT_N2dDhAddJCCcBso8lEyZ6ZpUfz0MRQrPryh3n5Uh8TclvROz6dbsQC0SxBO0lBg240fRmOrAHs25WCoXJsYnZ4AHRUc4Dk9bBD3DWjFU32wlVTT7tRW1V2LeMXHvD05Olxn6KRG_2aEz1MXJ_st_6evNavynsv-cnLaR5nCuZsU-Tsbfbq" TargetMode="External"/><Relationship Id="rId4" Type="http://schemas.openxmlformats.org/officeDocument/2006/relationships/settings" Target="settings.xml"/><Relationship Id="rId9" Type="http://schemas.openxmlformats.org/officeDocument/2006/relationships/hyperlink" Target="http://www.baidu.com/link?url=cAuCzG2uBxTBPZIAI4UpcxCGUG9mgZ-3LgLv3Bu4XolKT5J8oOHG_O9g9F42vsx1MsReK3-IFJ7Xqs2hYtHTGb2-CLD1O1I_QqKEvkdy4vO" TargetMode="External"/><Relationship Id="rId14" Type="http://schemas.openxmlformats.org/officeDocument/2006/relationships/image" Target="media/image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79F82-F5D0-4EC8-B490-934440A532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1078</TotalTime>
  <Pages>38</Pages>
  <Words>3551</Words>
  <Characters>20246</Characters>
  <Application>Microsoft Office Word</Application>
  <DocSecurity>0</DocSecurity>
  <Lines>168</Lines>
  <Paragraphs>47</Paragraphs>
  <ScaleCrop>false</ScaleCrop>
  <Company/>
  <LinksUpToDate>false</LinksUpToDate>
  <CharactersWithSpaces>23750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ping</dc:creator>
  <cp:keywords/>
  <dc:description/>
  <cp:lastModifiedBy>p w</cp:lastModifiedBy>
  <cp:revision>11</cp:revision>
  <cp:lastPrinted>2023-12-29T08:17:00Z</cp:lastPrinted>
  <dcterms:created xsi:type="dcterms:W3CDTF">2025-02-27T08:22:00Z</dcterms:created>
  <dcterms:modified xsi:type="dcterms:W3CDTF">2025-02-28T03:03:00Z</dcterms:modified>
</cp:coreProperties>
</file>