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062" w:rsidRDefault="00A35A1E">
      <w:r>
        <w:rPr>
          <w:rFonts w:hint="eastAsia"/>
        </w:rPr>
        <w:t xml:space="preserve">  </w:t>
      </w:r>
      <w:r>
        <w:rPr>
          <w:rFonts w:hint="eastAsia"/>
        </w:rPr>
        <w:tab/>
      </w:r>
    </w:p>
    <w:p w:rsidR="00895062" w:rsidRDefault="00895062"/>
    <w:p w:rsidR="00895062" w:rsidRDefault="00895062">
      <w:pPr>
        <w:jc w:val="center"/>
      </w:pPr>
    </w:p>
    <w:p w:rsidR="00895062" w:rsidRDefault="00895062">
      <w:pPr>
        <w:rPr>
          <w:rFonts w:ascii="仿宋_GB2312" w:hAnsi="仿宋_GB2312" w:cs="仿宋_GB2312"/>
        </w:rPr>
      </w:pPr>
    </w:p>
    <w:p w:rsidR="00895062" w:rsidRDefault="00895062"/>
    <w:p w:rsidR="00895062" w:rsidRDefault="00895062">
      <w:pPr>
        <w:spacing w:line="560" w:lineRule="exact"/>
      </w:pPr>
    </w:p>
    <w:p w:rsidR="00895062" w:rsidRDefault="00A35A1E">
      <w:pPr>
        <w:spacing w:line="560" w:lineRule="exact"/>
      </w:pPr>
      <w:r>
        <w:rPr>
          <w:rFonts w:hint="eastAsia"/>
        </w:rPr>
        <w:t>龙政〔</w:t>
      </w:r>
      <w:r>
        <w:rPr>
          <w:rFonts w:hint="eastAsia"/>
        </w:rPr>
        <w:t>20</w:t>
      </w:r>
      <w:r>
        <w:rPr>
          <w:rFonts w:hint="eastAsia"/>
        </w:rPr>
        <w:t>24</w:t>
      </w:r>
      <w:r>
        <w:rPr>
          <w:rFonts w:hint="eastAsia"/>
        </w:rPr>
        <w:t>〕</w:t>
      </w:r>
      <w:r>
        <w:rPr>
          <w:rFonts w:hint="eastAsia"/>
        </w:rPr>
        <w:t>19</w:t>
      </w:r>
      <w:r>
        <w:rPr>
          <w:rFonts w:hint="eastAsia"/>
        </w:rPr>
        <w:t>号</w:t>
      </w:r>
      <w:r>
        <w:rPr>
          <w:rFonts w:hint="eastAsia"/>
        </w:rPr>
        <w:t xml:space="preserve">           </w:t>
      </w:r>
      <w:r>
        <w:rPr>
          <w:rFonts w:hint="eastAsia"/>
        </w:rPr>
        <w:t xml:space="preserve">   </w:t>
      </w:r>
      <w:r>
        <w:rPr>
          <w:rFonts w:hint="eastAsia"/>
        </w:rPr>
        <w:t xml:space="preserve">      </w:t>
      </w:r>
      <w:r>
        <w:rPr>
          <w:rFonts w:hint="eastAsia"/>
        </w:rPr>
        <w:t xml:space="preserve">   </w:t>
      </w:r>
      <w:r>
        <w:rPr>
          <w:rFonts w:hint="eastAsia"/>
        </w:rPr>
        <w:t>签发人：</w:t>
      </w:r>
      <w:r>
        <w:rPr>
          <w:rFonts w:hint="eastAsia"/>
        </w:rPr>
        <w:t>查</w:t>
      </w:r>
      <w:r>
        <w:rPr>
          <w:rFonts w:hint="eastAsia"/>
        </w:rPr>
        <w:t xml:space="preserve"> </w:t>
      </w:r>
      <w:r>
        <w:rPr>
          <w:rFonts w:hint="eastAsia"/>
        </w:rPr>
        <w:t>䶮</w:t>
      </w:r>
    </w:p>
    <w:p w:rsidR="00895062" w:rsidRDefault="00895062">
      <w:pPr>
        <w:spacing w:line="56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</w:p>
    <w:p w:rsidR="00895062" w:rsidRDefault="00A35A1E">
      <w:pPr>
        <w:pStyle w:val="ad"/>
        <w:overflowPunct w:val="0"/>
        <w:spacing w:line="560" w:lineRule="exact"/>
        <w:ind w:firstLineChars="0" w:firstLine="0"/>
        <w:outlineLvl w:val="0"/>
        <w:rPr>
          <w:rFonts w:ascii="方正小标宋_GBK" w:eastAsia="方正小标宋_GBK" w:hAnsi="方正小标宋_GBK" w:cs="方正小标宋_GBK"/>
          <w:w w:val="100"/>
          <w:kern w:val="0"/>
          <w:sz w:val="44"/>
          <w:szCs w:val="44"/>
          <w:lang w:val="en"/>
        </w:rPr>
      </w:pPr>
      <w:r>
        <w:rPr>
          <w:rFonts w:ascii="方正小标宋_GBK" w:eastAsia="方正小标宋_GBK" w:hAnsi="方正小标宋_GBK" w:cs="方正小标宋_GBK" w:hint="eastAsia"/>
          <w:w w:val="100"/>
          <w:kern w:val="0"/>
          <w:sz w:val="44"/>
          <w:szCs w:val="44"/>
        </w:rPr>
        <w:t>关于印发《</w:t>
      </w:r>
      <w:r>
        <w:rPr>
          <w:rFonts w:ascii="方正小标宋_GBK" w:eastAsia="方正小标宋_GBK" w:hAnsi="方正小标宋_GBK" w:cs="方正小标宋_GBK" w:hint="eastAsia"/>
          <w:w w:val="100"/>
          <w:kern w:val="0"/>
          <w:sz w:val="44"/>
          <w:szCs w:val="44"/>
        </w:rPr>
        <w:t>龙泉镇</w:t>
      </w:r>
      <w:r>
        <w:rPr>
          <w:rFonts w:ascii="方正小标宋_GBK" w:eastAsia="方正小标宋_GBK" w:hAnsi="方正小标宋_GBK" w:cs="方正小标宋_GBK" w:hint="eastAsia"/>
          <w:w w:val="100"/>
          <w:kern w:val="0"/>
          <w:sz w:val="44"/>
          <w:szCs w:val="44"/>
          <w:lang w:val="en"/>
        </w:rPr>
        <w:t>2024</w:t>
      </w:r>
      <w:r>
        <w:rPr>
          <w:rFonts w:ascii="方正小标宋_GBK" w:eastAsia="方正小标宋_GBK" w:hAnsi="方正小标宋_GBK" w:cs="方正小标宋_GBK" w:hint="eastAsia"/>
          <w:w w:val="100"/>
          <w:kern w:val="0"/>
          <w:sz w:val="44"/>
          <w:szCs w:val="44"/>
          <w:lang w:val="en"/>
        </w:rPr>
        <w:t>年秸秆禁烧</w:t>
      </w:r>
    </w:p>
    <w:p w:rsidR="00895062" w:rsidRDefault="00A35A1E">
      <w:pPr>
        <w:pStyle w:val="ad"/>
        <w:overflowPunct w:val="0"/>
        <w:spacing w:line="560" w:lineRule="exact"/>
        <w:ind w:firstLineChars="0" w:firstLine="0"/>
        <w:outlineLvl w:val="0"/>
        <w:rPr>
          <w:rFonts w:ascii="方正小标宋_GBK" w:eastAsia="方正小标宋_GBK" w:hAnsi="方正小标宋_GBK" w:cs="方正小标宋_GBK"/>
          <w:w w:val="100"/>
          <w:kern w:val="0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w w:val="100"/>
          <w:kern w:val="0"/>
          <w:sz w:val="44"/>
          <w:szCs w:val="44"/>
        </w:rPr>
        <w:t>工作方案》的通知</w:t>
      </w:r>
    </w:p>
    <w:p w:rsidR="00895062" w:rsidRDefault="00895062">
      <w:pPr>
        <w:pStyle w:val="ad"/>
        <w:overflowPunct w:val="0"/>
        <w:ind w:firstLineChars="0" w:firstLine="0"/>
        <w:jc w:val="left"/>
        <w:outlineLvl w:val="0"/>
        <w:rPr>
          <w:rFonts w:ascii="仿宋" w:eastAsia="仿宋" w:hAnsi="仿宋" w:cs="仿宋"/>
          <w:sz w:val="32"/>
          <w:szCs w:val="32"/>
        </w:rPr>
      </w:pPr>
    </w:p>
    <w:p w:rsidR="00895062" w:rsidRDefault="00A35A1E">
      <w:pPr>
        <w:pStyle w:val="ad"/>
        <w:overflowPunct w:val="0"/>
        <w:spacing w:line="560" w:lineRule="exact"/>
        <w:ind w:firstLineChars="0" w:firstLine="0"/>
        <w:jc w:val="left"/>
        <w:outlineLvl w:val="0"/>
        <w:rPr>
          <w:rFonts w:ascii="仿宋_GB2312" w:eastAsia="仿宋_GB2312" w:hAnsi="仿宋" w:cs="仿宋"/>
          <w:w w:val="100"/>
          <w:kern w:val="0"/>
          <w:sz w:val="32"/>
          <w:szCs w:val="32"/>
        </w:rPr>
      </w:pPr>
      <w:r>
        <w:rPr>
          <w:rFonts w:ascii="仿宋_GB2312" w:eastAsia="仿宋_GB2312" w:hAnsi="仿宋" w:cs="仿宋"/>
          <w:w w:val="100"/>
          <w:kern w:val="0"/>
          <w:sz w:val="32"/>
          <w:szCs w:val="32"/>
        </w:rPr>
        <w:t>各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</w:rPr>
        <w:t>村（社区），镇直</w:t>
      </w:r>
      <w:r>
        <w:rPr>
          <w:rFonts w:ascii="仿宋_GB2312" w:eastAsia="仿宋_GB2312" w:hAnsi="仿宋" w:cs="仿宋"/>
          <w:w w:val="100"/>
          <w:kern w:val="0"/>
          <w:sz w:val="32"/>
          <w:szCs w:val="32"/>
        </w:rPr>
        <w:t>有关单位：</w:t>
      </w:r>
    </w:p>
    <w:p w:rsidR="00895062" w:rsidRDefault="00A35A1E">
      <w:pPr>
        <w:pStyle w:val="ad"/>
        <w:overflowPunct w:val="0"/>
        <w:spacing w:line="560" w:lineRule="exact"/>
        <w:ind w:firstLineChars="200" w:firstLine="640"/>
        <w:jc w:val="left"/>
        <w:outlineLvl w:val="0"/>
        <w:rPr>
          <w:rFonts w:ascii="仿宋_GB2312" w:eastAsia="仿宋_GB2312" w:hAnsi="仿宋" w:cs="仿宋"/>
          <w:w w:val="100"/>
          <w:kern w:val="0"/>
          <w:sz w:val="32"/>
          <w:szCs w:val="32"/>
        </w:rPr>
      </w:pPr>
      <w:r>
        <w:rPr>
          <w:rFonts w:ascii="仿宋_GB2312" w:eastAsia="仿宋_GB2312" w:hAnsi="仿宋" w:cs="仿宋"/>
          <w:w w:val="100"/>
          <w:kern w:val="0"/>
          <w:sz w:val="32"/>
          <w:szCs w:val="32"/>
        </w:rPr>
        <w:t>经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</w:rPr>
        <w:t>镇党委、政府</w:t>
      </w:r>
      <w:r>
        <w:rPr>
          <w:rFonts w:ascii="仿宋_GB2312" w:eastAsia="仿宋_GB2312" w:hAnsi="仿宋" w:cs="仿宋"/>
          <w:w w:val="100"/>
          <w:kern w:val="0"/>
          <w:sz w:val="32"/>
          <w:szCs w:val="32"/>
        </w:rPr>
        <w:t>同意，现将《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</w:rPr>
        <w:t>龙泉镇</w:t>
      </w:r>
      <w:r>
        <w:rPr>
          <w:rFonts w:ascii="仿宋_GB2312" w:eastAsia="仿宋_GB2312" w:hAnsi="仿宋" w:cs="仿宋"/>
          <w:w w:val="100"/>
          <w:kern w:val="0"/>
          <w:sz w:val="32"/>
          <w:szCs w:val="32"/>
          <w:lang w:val="en"/>
        </w:rPr>
        <w:t>2024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  <w:lang w:val="en"/>
        </w:rPr>
        <w:t>年秸秆禁烧工作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</w:rPr>
        <w:t>方案</w:t>
      </w:r>
      <w:r>
        <w:rPr>
          <w:rFonts w:ascii="仿宋_GB2312" w:eastAsia="仿宋_GB2312" w:hAnsi="仿宋" w:cs="仿宋"/>
          <w:w w:val="100"/>
          <w:kern w:val="0"/>
          <w:sz w:val="32"/>
          <w:szCs w:val="32"/>
        </w:rPr>
        <w:t>》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</w:rPr>
        <w:t>印发给你们</w:t>
      </w:r>
      <w:r>
        <w:rPr>
          <w:rFonts w:ascii="仿宋_GB2312" w:eastAsia="仿宋_GB2312" w:hAnsi="仿宋" w:cs="仿宋"/>
          <w:w w:val="100"/>
          <w:kern w:val="0"/>
          <w:sz w:val="32"/>
          <w:szCs w:val="32"/>
        </w:rPr>
        <w:t>，请认真贯彻落实。</w:t>
      </w:r>
    </w:p>
    <w:p w:rsidR="00895062" w:rsidRDefault="00A35A1E">
      <w:pPr>
        <w:pStyle w:val="ad"/>
        <w:overflowPunct w:val="0"/>
        <w:spacing w:line="560" w:lineRule="exact"/>
        <w:ind w:firstLineChars="200" w:firstLine="640"/>
        <w:jc w:val="left"/>
        <w:outlineLvl w:val="0"/>
        <w:rPr>
          <w:rFonts w:ascii="仿宋_GB2312" w:eastAsia="仿宋_GB2312" w:hAnsi="仿宋" w:cs="仿宋"/>
          <w:w w:val="100"/>
          <w:kern w:val="0"/>
          <w:sz w:val="32"/>
          <w:szCs w:val="32"/>
        </w:rPr>
      </w:pP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</w:rPr>
        <w:t>附件：</w:t>
      </w:r>
      <w:r>
        <w:rPr>
          <w:rFonts w:ascii="仿宋_GB2312" w:eastAsia="仿宋_GB2312" w:hAnsi="仿宋" w:cs="仿宋"/>
          <w:w w:val="100"/>
          <w:kern w:val="0"/>
          <w:sz w:val="32"/>
          <w:szCs w:val="32"/>
          <w:lang w:val="en"/>
        </w:rPr>
        <w:t>1.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  <w:lang w:val="en"/>
        </w:rPr>
        <w:t>龙泉镇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</w:rPr>
        <w:t>2024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</w:rPr>
        <w:t>年秸秆禁烧工作方案</w:t>
      </w:r>
    </w:p>
    <w:p w:rsidR="00895062" w:rsidRDefault="00A35A1E">
      <w:pPr>
        <w:pStyle w:val="ad"/>
        <w:overflowPunct w:val="0"/>
        <w:spacing w:line="560" w:lineRule="exact"/>
        <w:ind w:firstLineChars="200" w:firstLine="640"/>
        <w:jc w:val="left"/>
        <w:outlineLvl w:val="0"/>
        <w:rPr>
          <w:rFonts w:ascii="仿宋_GB2312" w:eastAsia="仿宋_GB2312" w:hAnsi="仿宋" w:cs="仿宋"/>
          <w:w w:val="100"/>
          <w:kern w:val="0"/>
          <w:sz w:val="32"/>
          <w:szCs w:val="32"/>
          <w:lang w:val="en"/>
        </w:rPr>
      </w:pP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</w:rPr>
        <w:t xml:space="preserve">　　　</w:t>
      </w:r>
      <w:r>
        <w:rPr>
          <w:rFonts w:ascii="仿宋_GB2312" w:eastAsia="仿宋_GB2312" w:hAnsi="仿宋" w:cs="仿宋"/>
          <w:w w:val="100"/>
          <w:kern w:val="0"/>
          <w:sz w:val="32"/>
          <w:szCs w:val="32"/>
          <w:lang w:val="en"/>
        </w:rPr>
        <w:t>2.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  <w:lang w:val="en"/>
        </w:rPr>
        <w:t>龙泉镇</w:t>
      </w:r>
      <w:r>
        <w:rPr>
          <w:rFonts w:ascii="仿宋_GB2312" w:eastAsia="仿宋_GB2312" w:hAnsi="仿宋" w:cs="仿宋"/>
          <w:w w:val="100"/>
          <w:kern w:val="0"/>
          <w:sz w:val="32"/>
          <w:szCs w:val="32"/>
          <w:lang w:val="en"/>
        </w:rPr>
        <w:t>2024</w:t>
      </w:r>
      <w:r>
        <w:rPr>
          <w:rFonts w:ascii="仿宋_GB2312" w:eastAsia="仿宋_GB2312" w:hAnsi="仿宋" w:cs="仿宋" w:hint="eastAsia"/>
          <w:w w:val="100"/>
          <w:kern w:val="0"/>
          <w:sz w:val="32"/>
          <w:szCs w:val="32"/>
          <w:lang w:val="en"/>
        </w:rPr>
        <w:t>年秸秆禁烧工作领导小组成员名单</w:t>
      </w:r>
    </w:p>
    <w:p w:rsidR="00895062" w:rsidRDefault="00895062">
      <w:pPr>
        <w:pStyle w:val="ad"/>
        <w:overflowPunct w:val="0"/>
        <w:spacing w:line="560" w:lineRule="exact"/>
        <w:ind w:firstLine="320"/>
        <w:jc w:val="left"/>
        <w:outlineLvl w:val="0"/>
        <w:rPr>
          <w:rFonts w:ascii="仿宋_GB2312" w:eastAsia="仿宋_GB2312" w:hAnsi="仿宋" w:cs="仿宋"/>
          <w:w w:val="100"/>
          <w:kern w:val="0"/>
          <w:sz w:val="32"/>
          <w:szCs w:val="32"/>
        </w:rPr>
      </w:pPr>
    </w:p>
    <w:p w:rsidR="00895062" w:rsidRDefault="00895062">
      <w:pPr>
        <w:pStyle w:val="ad"/>
        <w:overflowPunct w:val="0"/>
        <w:spacing w:line="560" w:lineRule="exact"/>
        <w:ind w:firstLineChars="0" w:firstLine="0"/>
        <w:jc w:val="left"/>
        <w:outlineLvl w:val="0"/>
        <w:rPr>
          <w:rFonts w:ascii="仿宋_GB2312" w:eastAsia="仿宋_GB2312" w:hAnsi="仿宋" w:cs="仿宋"/>
          <w:w w:val="100"/>
          <w:kern w:val="0"/>
          <w:sz w:val="32"/>
          <w:szCs w:val="32"/>
        </w:rPr>
      </w:pPr>
    </w:p>
    <w:p w:rsidR="00895062" w:rsidRDefault="00A35A1E">
      <w:pPr>
        <w:pStyle w:val="ad"/>
        <w:overflowPunct w:val="0"/>
        <w:spacing w:line="560" w:lineRule="exact"/>
        <w:ind w:firstLineChars="0" w:firstLine="0"/>
        <w:jc w:val="left"/>
        <w:outlineLvl w:val="0"/>
        <w:rPr>
          <w:rFonts w:ascii="仿宋_GB2312" w:eastAsia="仿宋_GB2312" w:hAnsi="仿宋_GB2312" w:cs="仿宋_GB2312"/>
          <w:bCs/>
          <w:w w:val="100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w w:val="100"/>
          <w:kern w:val="0"/>
          <w:sz w:val="32"/>
          <w:szCs w:val="32"/>
        </w:rPr>
        <w:t xml:space="preserve">　　　　　　　　　　　　　　　　　龙泉镇人民政府　　　　　　　　　　　</w:t>
      </w:r>
    </w:p>
    <w:p w:rsidR="00895062" w:rsidRDefault="00A35A1E">
      <w:pPr>
        <w:pStyle w:val="ad"/>
        <w:overflowPunct w:val="0"/>
        <w:spacing w:line="560" w:lineRule="exact"/>
        <w:ind w:firstLine="320"/>
        <w:jc w:val="left"/>
        <w:outlineLvl w:val="0"/>
        <w:rPr>
          <w:rFonts w:ascii="仿宋_GB2312" w:eastAsia="仿宋_GB2312" w:hAnsi="宋体" w:cs="宋体"/>
          <w:b/>
          <w:bCs/>
          <w:w w:val="100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w w:val="100"/>
          <w:kern w:val="0"/>
          <w:sz w:val="32"/>
          <w:szCs w:val="32"/>
        </w:rPr>
        <w:t xml:space="preserve">　　　　　　　　　　　　　　　　</w:t>
      </w:r>
      <w:r>
        <w:rPr>
          <w:rFonts w:ascii="仿宋_GB2312" w:eastAsia="仿宋_GB2312" w:hAnsi="仿宋_GB2312" w:cs="仿宋_GB2312"/>
          <w:bCs/>
          <w:w w:val="100"/>
          <w:kern w:val="0"/>
          <w:sz w:val="32"/>
          <w:szCs w:val="32"/>
        </w:rPr>
        <w:t>202</w:t>
      </w:r>
      <w:r>
        <w:rPr>
          <w:rFonts w:ascii="仿宋_GB2312" w:eastAsia="仿宋_GB2312" w:hAnsi="仿宋_GB2312" w:cs="仿宋_GB2312"/>
          <w:bCs/>
          <w:w w:val="100"/>
          <w:kern w:val="0"/>
          <w:sz w:val="32"/>
          <w:szCs w:val="32"/>
          <w:lang w:val="en"/>
        </w:rPr>
        <w:t>4</w:t>
      </w:r>
      <w:r>
        <w:rPr>
          <w:rFonts w:ascii="仿宋_GB2312" w:eastAsia="仿宋_GB2312" w:hAnsi="仿宋_GB2312" w:cs="仿宋_GB2312"/>
          <w:bCs/>
          <w:w w:val="100"/>
          <w:kern w:val="0"/>
          <w:sz w:val="32"/>
          <w:szCs w:val="32"/>
        </w:rPr>
        <w:t>年</w:t>
      </w:r>
      <w:r>
        <w:rPr>
          <w:rFonts w:ascii="仿宋_GB2312" w:eastAsia="仿宋_GB2312" w:hAnsi="仿宋_GB2312" w:cs="仿宋_GB2312"/>
          <w:bCs/>
          <w:w w:val="100"/>
          <w:kern w:val="0"/>
          <w:sz w:val="32"/>
          <w:szCs w:val="32"/>
        </w:rPr>
        <w:t>4</w:t>
      </w:r>
      <w:r>
        <w:rPr>
          <w:rFonts w:ascii="仿宋_GB2312" w:eastAsia="仿宋_GB2312" w:hAnsi="仿宋_GB2312" w:cs="仿宋_GB2312"/>
          <w:bCs/>
          <w:w w:val="100"/>
          <w:kern w:val="0"/>
          <w:sz w:val="32"/>
          <w:szCs w:val="32"/>
        </w:rPr>
        <w:t>月</w:t>
      </w:r>
      <w:r>
        <w:rPr>
          <w:rFonts w:ascii="仿宋_GB2312" w:eastAsia="仿宋_GB2312" w:hAnsi="仿宋_GB2312" w:cs="仿宋_GB2312"/>
          <w:bCs/>
          <w:w w:val="100"/>
          <w:kern w:val="0"/>
          <w:sz w:val="32"/>
          <w:szCs w:val="32"/>
          <w:lang w:val="en"/>
        </w:rPr>
        <w:t>29</w:t>
      </w:r>
      <w:r>
        <w:rPr>
          <w:rFonts w:ascii="仿宋_GB2312" w:eastAsia="仿宋_GB2312" w:hAnsi="仿宋_GB2312" w:cs="仿宋_GB2312"/>
          <w:bCs/>
          <w:w w:val="100"/>
          <w:kern w:val="0"/>
          <w:sz w:val="32"/>
          <w:szCs w:val="32"/>
        </w:rPr>
        <w:t>日</w:t>
      </w:r>
    </w:p>
    <w:p w:rsidR="00895062" w:rsidRDefault="00895062">
      <w:pPr>
        <w:pStyle w:val="ab"/>
        <w:spacing w:before="0" w:beforeAutospacing="0" w:after="0" w:afterAutospacing="0"/>
        <w:jc w:val="center"/>
        <w:rPr>
          <w:rFonts w:ascii="方正小标宋简体" w:eastAsia="方正小标宋简体" w:cs="Times New Roman"/>
          <w:kern w:val="2"/>
          <w:sz w:val="40"/>
          <w:szCs w:val="40"/>
        </w:rPr>
      </w:pPr>
    </w:p>
    <w:p w:rsidR="00895062" w:rsidRDefault="00895062">
      <w:pPr>
        <w:pStyle w:val="ab"/>
        <w:spacing w:before="0" w:beforeAutospacing="0" w:after="0" w:afterAutospacing="0"/>
        <w:jc w:val="center"/>
        <w:rPr>
          <w:rFonts w:ascii="方正小标宋简体" w:eastAsia="方正小标宋简体" w:cs="Times New Roman"/>
          <w:kern w:val="2"/>
          <w:sz w:val="40"/>
          <w:szCs w:val="40"/>
        </w:rPr>
      </w:pPr>
    </w:p>
    <w:p w:rsidR="00895062" w:rsidRDefault="00895062">
      <w:pPr>
        <w:pStyle w:val="ab"/>
        <w:spacing w:before="0" w:beforeAutospacing="0" w:after="0" w:afterAutospacing="0"/>
        <w:jc w:val="center"/>
        <w:rPr>
          <w:rFonts w:ascii="方正小标宋简体" w:eastAsia="方正小标宋简体" w:cs="Times New Roman"/>
          <w:kern w:val="2"/>
          <w:sz w:val="40"/>
          <w:szCs w:val="40"/>
        </w:rPr>
      </w:pPr>
    </w:p>
    <w:p w:rsidR="00895062" w:rsidRDefault="00895062">
      <w:pPr>
        <w:pStyle w:val="ab"/>
        <w:spacing w:before="0" w:beforeAutospacing="0" w:after="0" w:afterAutospacing="0"/>
        <w:jc w:val="both"/>
        <w:rPr>
          <w:rFonts w:ascii="方正小标宋简体" w:eastAsia="方正小标宋简体" w:cs="Times New Roman"/>
          <w:kern w:val="2"/>
          <w:sz w:val="32"/>
          <w:szCs w:val="32"/>
        </w:rPr>
      </w:pPr>
    </w:p>
    <w:p w:rsidR="00895062" w:rsidRDefault="00A35A1E">
      <w:pPr>
        <w:pStyle w:val="ab"/>
        <w:spacing w:before="0" w:beforeAutospacing="0" w:after="0" w:afterAutospacing="0"/>
        <w:jc w:val="both"/>
        <w:rPr>
          <w:rFonts w:ascii="方正小标宋简体" w:eastAsia="方正小标宋简体" w:cs="Times New Roman"/>
          <w:kern w:val="2"/>
          <w:sz w:val="32"/>
          <w:szCs w:val="32"/>
        </w:rPr>
      </w:pPr>
      <w:r>
        <w:rPr>
          <w:rFonts w:ascii="方正小标宋简体" w:eastAsia="方正小标宋简体" w:cs="Times New Roman" w:hint="eastAsia"/>
          <w:kern w:val="2"/>
          <w:sz w:val="32"/>
          <w:szCs w:val="32"/>
        </w:rPr>
        <w:t>附件１</w:t>
      </w:r>
    </w:p>
    <w:p w:rsidR="00895062" w:rsidRDefault="00A35A1E">
      <w:pPr>
        <w:pStyle w:val="ab"/>
        <w:spacing w:before="0" w:beforeAutospacing="0" w:after="0" w:afterAutospacing="0"/>
        <w:jc w:val="center"/>
        <w:rPr>
          <w:rFonts w:ascii="方正小标宋_GBK" w:eastAsia="方正小标宋_GBK" w:hAnsi="方正小标宋_GBK" w:cs="方正小标宋_GBK"/>
          <w:kern w:val="2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kern w:val="2"/>
          <w:sz w:val="44"/>
          <w:szCs w:val="44"/>
        </w:rPr>
        <w:t>龙泉镇</w:t>
      </w:r>
      <w:r>
        <w:rPr>
          <w:rFonts w:ascii="方正小标宋_GBK" w:eastAsia="方正小标宋_GBK" w:hAnsi="方正小标宋_GBK" w:cs="方正小标宋_GBK" w:hint="eastAsia"/>
          <w:kern w:val="2"/>
          <w:sz w:val="44"/>
          <w:szCs w:val="44"/>
        </w:rPr>
        <w:t>2024</w:t>
      </w:r>
      <w:r>
        <w:rPr>
          <w:rFonts w:ascii="方正小标宋_GBK" w:eastAsia="方正小标宋_GBK" w:hAnsi="方正小标宋_GBK" w:cs="方正小标宋_GBK" w:hint="eastAsia"/>
          <w:kern w:val="2"/>
          <w:sz w:val="44"/>
          <w:szCs w:val="44"/>
        </w:rPr>
        <w:t>年秸秆禁烧工作方案</w:t>
      </w:r>
    </w:p>
    <w:p w:rsidR="00895062" w:rsidRDefault="00895062">
      <w:pPr>
        <w:spacing w:line="560" w:lineRule="exact"/>
        <w:rPr>
          <w:rFonts w:ascii="仿宋_GB2312" w:hAnsi="仿宋" w:cs="仿宋"/>
        </w:rPr>
      </w:pPr>
    </w:p>
    <w:p w:rsidR="00895062" w:rsidRDefault="00A35A1E">
      <w:pPr>
        <w:spacing w:line="560" w:lineRule="exact"/>
        <w:ind w:firstLineChars="200" w:firstLine="640"/>
        <w:rPr>
          <w:rFonts w:ascii="仿宋_GB2312" w:hAnsi="仿宋" w:cs="仿宋"/>
        </w:rPr>
      </w:pPr>
      <w:r>
        <w:rPr>
          <w:rFonts w:ascii="仿宋_GB2312" w:hAnsi="仿宋" w:cs="仿宋" w:hint="eastAsia"/>
        </w:rPr>
        <w:t>为切实做好全镇</w:t>
      </w:r>
      <w:r>
        <w:rPr>
          <w:rFonts w:ascii="仿宋_GB2312" w:hAnsi="仿宋" w:cs="仿宋"/>
          <w:lang w:val="en"/>
        </w:rPr>
        <w:t>2024</w:t>
      </w:r>
      <w:r>
        <w:rPr>
          <w:rFonts w:ascii="仿宋_GB2312" w:hAnsi="仿宋" w:cs="仿宋" w:hint="eastAsia"/>
          <w:lang w:val="en"/>
        </w:rPr>
        <w:t>年秸秆禁烧工作，</w:t>
      </w:r>
      <w:r>
        <w:rPr>
          <w:rFonts w:ascii="仿宋_GB2312" w:hAnsi="仿宋" w:cs="仿宋" w:hint="eastAsia"/>
        </w:rPr>
        <w:t>杜绝秸秆露天焚烧造成资源浪费和环境空气质量恶化，防治大气污染，保护和改善城乡生态环境，维护公共安全，促进经济、社会、环境协调发展，制定本方案。</w:t>
      </w:r>
    </w:p>
    <w:p w:rsidR="00895062" w:rsidRDefault="00A35A1E">
      <w:pPr>
        <w:numPr>
          <w:ilvl w:val="0"/>
          <w:numId w:val="3"/>
        </w:numPr>
        <w:spacing w:line="560" w:lineRule="exact"/>
        <w:ind w:firstLineChars="200" w:firstLine="64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总体要求</w:t>
      </w:r>
    </w:p>
    <w:p w:rsidR="00895062" w:rsidRDefault="00A35A1E">
      <w:pPr>
        <w:spacing w:line="560" w:lineRule="exact"/>
        <w:ind w:firstLineChars="200" w:firstLine="640"/>
        <w:rPr>
          <w:rFonts w:ascii="仿宋_GB2312" w:hAnsi="仿宋" w:cs="仿宋"/>
        </w:rPr>
      </w:pPr>
      <w:r>
        <w:rPr>
          <w:rFonts w:ascii="仿宋_GB2312" w:hAnsi="仿宋" w:cs="仿宋" w:hint="eastAsia"/>
        </w:rPr>
        <w:t>认真贯彻落实习近平生态文明思想，坚决打赢秸秆禁烧污染防治攻坚战，各村（社区）和镇直有关部门要进一步提高认识，按照属地管理原则，切实提高政治站位，注重从源头上杜绝秸秆焚烧，积极推广秸秆还田等综合利用技术，最大限度拓宽秸秆利用渠道，有效促进秸秆禁烧工作的顺利开展。</w:t>
      </w:r>
    </w:p>
    <w:p w:rsidR="00895062" w:rsidRDefault="00A35A1E">
      <w:pPr>
        <w:spacing w:line="560" w:lineRule="exact"/>
        <w:ind w:firstLineChars="200" w:firstLine="64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二、工作任务</w:t>
      </w:r>
    </w:p>
    <w:p w:rsidR="00895062" w:rsidRDefault="00A35A1E">
      <w:pPr>
        <w:spacing w:line="560" w:lineRule="exact"/>
        <w:ind w:firstLineChars="200" w:firstLine="643"/>
        <w:rPr>
          <w:rFonts w:ascii="仿宋_GB2312" w:hAnsi="仿宋" w:cs="仿宋"/>
        </w:rPr>
      </w:pPr>
      <w:r>
        <w:rPr>
          <w:rFonts w:ascii="楷体" w:eastAsia="楷体" w:hAnsi="楷体" w:cs="楷体" w:hint="eastAsia"/>
          <w:b/>
          <w:bCs/>
        </w:rPr>
        <w:t>（一）强化网格化管理体系。</w:t>
      </w:r>
      <w:r>
        <w:rPr>
          <w:rFonts w:ascii="仿宋_GB2312" w:hAnsi="仿宋" w:cs="仿宋" w:hint="eastAsia"/>
        </w:rPr>
        <w:t>各村（社区）对本辖区内禁烧工作负总责，实施全域、全时段全面禁烧，按照“镇、村、组”三级网格化管理，实行“镇干部包保村（社区）、村（社区）干部包保村民组、村民组长包保户”的包保责任制，每个地块都要明确一名专属责任人，即网格员（配备红袖章和扑火工具），每个村都要明确网格长，逐级监督指导开展秸秆禁烧工作，确保秸秆禁烧工作“空间覆盖无空白、职责落实无盲点、监督管理无缝隙”，落实秸秆禁烧各项政策和措施。</w:t>
      </w:r>
    </w:p>
    <w:p w:rsidR="00895062" w:rsidRDefault="00A35A1E">
      <w:pPr>
        <w:spacing w:line="560" w:lineRule="exact"/>
        <w:ind w:firstLineChars="200" w:firstLine="643"/>
        <w:rPr>
          <w:rFonts w:ascii="仿宋_GB2312" w:hAnsi="仿宋" w:cs="仿宋"/>
        </w:rPr>
      </w:pPr>
      <w:r>
        <w:rPr>
          <w:rFonts w:ascii="楷体" w:eastAsia="楷体" w:hAnsi="楷体" w:cs="楷体" w:hint="eastAsia"/>
          <w:b/>
          <w:bCs/>
        </w:rPr>
        <w:t>（二）强化分类管控。</w:t>
      </w:r>
      <w:r>
        <w:rPr>
          <w:rFonts w:ascii="仿宋_GB2312" w:hAnsi="仿宋" w:cs="仿宋" w:hint="eastAsia"/>
        </w:rPr>
        <w:t>各村（社区）要突出抓好种植大户禁烧管控，各村（社区）要</w:t>
      </w:r>
      <w:r>
        <w:rPr>
          <w:rFonts w:ascii="仿宋_GB2312" w:hAnsi="仿宋" w:cs="仿宋" w:hint="eastAsia"/>
        </w:rPr>
        <w:t>与种植规模在</w:t>
      </w:r>
      <w:r>
        <w:rPr>
          <w:rFonts w:ascii="仿宋_GB2312" w:hAnsi="仿宋" w:cs="仿宋"/>
          <w:lang w:val="en"/>
        </w:rPr>
        <w:t>3</w:t>
      </w:r>
      <w:r>
        <w:rPr>
          <w:rFonts w:ascii="仿宋_GB2312" w:hAnsi="仿宋" w:cs="仿宋" w:hint="eastAsia"/>
        </w:rPr>
        <w:t>0</w:t>
      </w:r>
      <w:r>
        <w:rPr>
          <w:rFonts w:ascii="仿宋_GB2312" w:hAnsi="仿宋" w:cs="仿宋" w:hint="eastAsia"/>
        </w:rPr>
        <w:t>亩以上的粮油种植主体逐个签订秸秆禁烧承诺书，明确禁烧责任。要充分发挥农民的主体作用，推行农户自我管控，积极推行“联户联保”机制，降低行政成本，实现有效管理。充分发挥党（团）员志愿服务的先锋模范作用，对缺乏劳动力的困难家庭实行重点帮扶，帮助开展秸秆离田还田工作。</w:t>
      </w:r>
    </w:p>
    <w:p w:rsidR="00895062" w:rsidRDefault="00A35A1E">
      <w:pPr>
        <w:spacing w:line="560" w:lineRule="exact"/>
        <w:ind w:firstLineChars="200" w:firstLine="643"/>
        <w:rPr>
          <w:rFonts w:ascii="仿宋_GB2312" w:hAnsi="仿宋" w:cs="仿宋"/>
        </w:rPr>
      </w:pPr>
      <w:r>
        <w:rPr>
          <w:rFonts w:ascii="楷体" w:eastAsia="楷体" w:hAnsi="楷体" w:cs="楷体" w:hint="eastAsia"/>
          <w:b/>
          <w:bCs/>
        </w:rPr>
        <w:t>（三）强化日常巡查。</w:t>
      </w:r>
      <w:r>
        <w:rPr>
          <w:rFonts w:ascii="仿宋_GB2312" w:hAnsi="仿宋" w:cs="仿宋" w:hint="eastAsia"/>
        </w:rPr>
        <w:t>各村（社区）要认真落实巡查和值班制度，组建村（社区）巡查队伍，认真抓好辖区内日常巡查工作，切实加大对国省县乡道及镇村周边等重点区域的巡查力度，发现火点和烟点要及时进行处置，立即对黑斑翻耕。严格执行焚烧秸秆“黑斑倒查</w:t>
      </w:r>
      <w:r>
        <w:rPr>
          <w:rFonts w:ascii="仿宋_GB2312" w:hAnsi="仿宋" w:cs="仿宋" w:hint="eastAsia"/>
        </w:rPr>
        <w:t>制度”、和“田主责任追究制度”。对违法违规焚烧秸秆责任人，要依法依规处理处罚到位，管住“第一把火”。对蓄意露天焚烧秸秆和拒绝、阻碍秸秆禁烧监督管理人员执行公务的，依照《中华人民共和国治安管理处罚法》等有关法律规定进行处罚。</w:t>
      </w:r>
    </w:p>
    <w:p w:rsidR="00895062" w:rsidRDefault="00A35A1E">
      <w:pPr>
        <w:spacing w:line="560" w:lineRule="exact"/>
        <w:ind w:firstLineChars="200" w:firstLine="643"/>
        <w:rPr>
          <w:rFonts w:ascii="仿宋_GB2312" w:hAnsi="仿宋" w:cs="仿宋"/>
        </w:rPr>
      </w:pPr>
      <w:r>
        <w:rPr>
          <w:rFonts w:ascii="楷体" w:eastAsia="楷体" w:hAnsi="楷体" w:cs="楷体" w:hint="eastAsia"/>
          <w:b/>
          <w:bCs/>
        </w:rPr>
        <w:t>（四）强化应急处置。</w:t>
      </w:r>
      <w:r>
        <w:rPr>
          <w:rFonts w:ascii="仿宋_GB2312" w:hAnsi="仿宋" w:cs="仿宋" w:hint="eastAsia"/>
        </w:rPr>
        <w:t>要健全秸秆禁烧预警制度，加强对重点区域的监控。健全火情快速处置制度，各村（社区）要建立应急队伍，配备必要的灭火器材，按照“及早发现、快速反应、及时处理”的原则，科学有效处置秸秆焚烧火情。健全事后调查处理制度，第一时间调查取证火点相关情况，及时上报调查处理情况，特别是国</w:t>
      </w:r>
      <w:r>
        <w:rPr>
          <w:rFonts w:ascii="仿宋_GB2312" w:hAnsi="仿宋" w:cs="仿宋" w:hint="eastAsia"/>
        </w:rPr>
        <w:t>家和省卫星监测发现的火点情况。</w:t>
      </w:r>
    </w:p>
    <w:p w:rsidR="00895062" w:rsidRDefault="00A35A1E">
      <w:pPr>
        <w:spacing w:line="560" w:lineRule="exact"/>
        <w:ind w:firstLineChars="200" w:firstLine="64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三、保障措施</w:t>
      </w:r>
    </w:p>
    <w:p w:rsidR="00895062" w:rsidRDefault="00A35A1E">
      <w:pPr>
        <w:spacing w:line="560" w:lineRule="exact"/>
        <w:ind w:firstLineChars="200" w:firstLine="643"/>
        <w:rPr>
          <w:rFonts w:ascii="仿宋_GB2312" w:hAnsi="仿宋"/>
        </w:rPr>
      </w:pPr>
      <w:r>
        <w:rPr>
          <w:rFonts w:ascii="楷体" w:eastAsia="楷体" w:hAnsi="楷体" w:cs="楷体" w:hint="eastAsia"/>
          <w:b/>
          <w:bCs/>
        </w:rPr>
        <w:t>（一）强化组织领导。</w:t>
      </w:r>
      <w:r>
        <w:rPr>
          <w:rFonts w:ascii="仿宋_GB2312" w:hAnsi="黑体" w:hint="eastAsia"/>
        </w:rPr>
        <w:t>成立由</w:t>
      </w:r>
      <w:r>
        <w:rPr>
          <w:rFonts w:ascii="仿宋_GB2312" w:hAnsi="黑体" w:hint="eastAsia"/>
        </w:rPr>
        <w:t>镇</w:t>
      </w:r>
      <w:r>
        <w:rPr>
          <w:rFonts w:ascii="仿宋_GB2312" w:hAnsi="黑体" w:hint="eastAsia"/>
        </w:rPr>
        <w:t>政府主要负责同志任</w:t>
      </w:r>
      <w:r>
        <w:rPr>
          <w:rFonts w:ascii="仿宋_GB2312" w:hAnsi="黑体" w:hint="eastAsia"/>
        </w:rPr>
        <w:t>组</w:t>
      </w:r>
      <w:r>
        <w:rPr>
          <w:rFonts w:ascii="仿宋_GB2312" w:hAnsi="黑体" w:hint="eastAsia"/>
        </w:rPr>
        <w:t>长的</w:t>
      </w:r>
      <w:r>
        <w:rPr>
          <w:rFonts w:ascii="仿宋_GB2312" w:hAnsi="黑体" w:hint="eastAsia"/>
        </w:rPr>
        <w:t>龙泉镇</w:t>
      </w:r>
      <w:r>
        <w:rPr>
          <w:rFonts w:ascii="仿宋_GB2312" w:hAnsi="黑体"/>
          <w:lang w:val="en"/>
        </w:rPr>
        <w:t>2024</w:t>
      </w:r>
      <w:r>
        <w:rPr>
          <w:rFonts w:ascii="仿宋_GB2312" w:hAnsi="黑体" w:hint="eastAsia"/>
          <w:lang w:val="en"/>
        </w:rPr>
        <w:t>年</w:t>
      </w:r>
      <w:r>
        <w:rPr>
          <w:rFonts w:ascii="仿宋_GB2312" w:hAnsi="仿宋" w:cs="仿宋" w:hint="eastAsia"/>
          <w:lang w:val="en"/>
        </w:rPr>
        <w:t>秸秆禁烧工作领导小组</w:t>
      </w:r>
      <w:r>
        <w:rPr>
          <w:rFonts w:ascii="仿宋_GB2312" w:hAnsi="仿宋" w:hint="eastAsia"/>
        </w:rPr>
        <w:t>（名单附后），</w:t>
      </w:r>
      <w:r>
        <w:rPr>
          <w:rFonts w:ascii="仿宋_GB2312" w:hAnsi="仿宋" w:hint="eastAsia"/>
        </w:rPr>
        <w:t>具体负责全镇秸秆禁烧工作的组织、领导、指挥和督导工作，领导小组办公室下设在镇环保站，负责领导小组日常工作。</w:t>
      </w:r>
    </w:p>
    <w:p w:rsidR="00895062" w:rsidRDefault="00A35A1E">
      <w:pPr>
        <w:spacing w:line="560" w:lineRule="exact"/>
        <w:ind w:firstLineChars="200" w:firstLine="643"/>
        <w:rPr>
          <w:rFonts w:ascii="仿宋_GB2312" w:hAnsi="仿宋" w:cs="仿宋"/>
        </w:rPr>
      </w:pPr>
      <w:r>
        <w:rPr>
          <w:rFonts w:ascii="楷体" w:eastAsia="楷体" w:hAnsi="楷体" w:cs="楷体" w:hint="eastAsia"/>
          <w:b/>
          <w:bCs/>
        </w:rPr>
        <w:t>（二）完善考核奖惩。</w:t>
      </w:r>
      <w:r>
        <w:rPr>
          <w:rFonts w:ascii="仿宋_GB2312" w:hAnsi="仿宋" w:cs="仿宋" w:hint="eastAsia"/>
        </w:rPr>
        <w:t>将秸秆禁烧火点数纳入村（社区）年度目标综合管理考评，被卫星遥感监测或县级及以上层级巡查发现火点的村（社区）当天要向镇政府书面说明处理情况；连续三天被通报火点的村（社区），由村（社区）主要负责同志在全镇秸秆禁烧调度会作表态发言；对在火点核查中弄虚作假、不严不实的行为严肃处理。对因焚烧秸秆影响交通安全或造成人员伤亡、财产损失等严重后果的，当事人和相关责任人要依法承担相应的民事责任和刑事责任。</w:t>
      </w:r>
    </w:p>
    <w:p w:rsidR="00895062" w:rsidRDefault="00A35A1E">
      <w:pPr>
        <w:spacing w:line="560" w:lineRule="exact"/>
        <w:ind w:firstLineChars="200" w:firstLine="643"/>
        <w:rPr>
          <w:rFonts w:ascii="仿宋_GB2312" w:hAnsi="仿宋" w:cs="仿宋"/>
        </w:rPr>
      </w:pPr>
      <w:r>
        <w:rPr>
          <w:rFonts w:ascii="楷体" w:eastAsia="楷体" w:hAnsi="楷体" w:cs="楷体" w:hint="eastAsia"/>
          <w:b/>
          <w:bCs/>
        </w:rPr>
        <w:t>（三）强化宣传引导。</w:t>
      </w:r>
      <w:r>
        <w:rPr>
          <w:rFonts w:ascii="仿宋_GB2312" w:hAnsi="仿宋" w:cs="仿宋" w:hint="eastAsia"/>
        </w:rPr>
        <w:t>各村（社区）要加强秸秆禁烧工作宣传，充分发挥广播、公示栏、微信、流动宣传车等各类宣传方式，大力宣传秸秆禁烧正面典型，推动全社会支持和参与秸秆禁烧工作。各村（社区）要通过干部入户宣传、张贴秸秆禁烧通告、逐户发放秸秆禁烧一封信，在主要路段、村民集中居住点的醒目位置常年设置宣传标语、悬挂横幅，出动流动宣传车、利用喇叭广播、发送手机短信（微信）等方式，把秸秆禁烧政策宣传到村到户，做到每个村（社区）在各片区至少安排一辆宣传车，各村（社区）在醒目位置至少悬挂一条宣传横幅，进一步提高农民群众参与秸秆禁烧工作的积极性和主动</w:t>
      </w:r>
      <w:r>
        <w:rPr>
          <w:rFonts w:ascii="仿宋_GB2312" w:hAnsi="仿宋" w:cs="仿宋" w:hint="eastAsia"/>
        </w:rPr>
        <w:t>性。</w:t>
      </w:r>
    </w:p>
    <w:p w:rsidR="00895062" w:rsidRDefault="00895062">
      <w:pPr>
        <w:spacing w:line="540" w:lineRule="exact"/>
        <w:rPr>
          <w:rFonts w:ascii="仿宋_GB2312" w:hAnsi="仿宋" w:cs="仿宋"/>
        </w:rPr>
      </w:pPr>
    </w:p>
    <w:p w:rsidR="00895062" w:rsidRDefault="00895062">
      <w:pPr>
        <w:spacing w:line="540" w:lineRule="exact"/>
        <w:ind w:firstLineChars="1800" w:firstLine="5760"/>
        <w:rPr>
          <w:rFonts w:ascii="仿宋_GB2312" w:hAnsi="仿宋" w:cs="仿宋"/>
        </w:rPr>
      </w:pPr>
    </w:p>
    <w:p w:rsidR="00895062" w:rsidRDefault="00A35A1E">
      <w:pPr>
        <w:spacing w:line="540" w:lineRule="exact"/>
        <w:rPr>
          <w:rFonts w:ascii="仿宋_GB2312" w:hAnsi="仿宋" w:cs="仿宋"/>
        </w:rPr>
      </w:pPr>
      <w:r>
        <w:rPr>
          <w:rFonts w:ascii="仿宋_GB2312" w:hAnsi="仿宋" w:cs="仿宋" w:hint="eastAsia"/>
        </w:rPr>
        <w:t xml:space="preserve"> </w:t>
      </w:r>
    </w:p>
    <w:p w:rsidR="00895062" w:rsidRDefault="00895062">
      <w:pPr>
        <w:spacing w:line="540" w:lineRule="exact"/>
        <w:rPr>
          <w:rFonts w:ascii="仿宋_GB2312" w:hAnsi="仿宋" w:cs="仿宋"/>
        </w:rPr>
      </w:pPr>
    </w:p>
    <w:p w:rsidR="00895062" w:rsidRDefault="00895062">
      <w:pPr>
        <w:spacing w:line="540" w:lineRule="exact"/>
        <w:rPr>
          <w:rFonts w:ascii="仿宋_GB2312" w:hAnsi="仿宋" w:cs="仿宋"/>
        </w:rPr>
      </w:pPr>
    </w:p>
    <w:p w:rsidR="00895062" w:rsidRDefault="00895062">
      <w:pPr>
        <w:spacing w:line="540" w:lineRule="exact"/>
        <w:rPr>
          <w:rFonts w:ascii="仿宋_GB2312" w:hAnsi="仿宋" w:cs="仿宋"/>
        </w:rPr>
      </w:pPr>
    </w:p>
    <w:p w:rsidR="00895062" w:rsidRDefault="00895062">
      <w:pPr>
        <w:spacing w:line="540" w:lineRule="exact"/>
        <w:rPr>
          <w:rFonts w:ascii="仿宋_GB2312" w:hAnsi="仿宋" w:cs="仿宋"/>
        </w:rPr>
      </w:pPr>
    </w:p>
    <w:p w:rsidR="00895062" w:rsidRDefault="00A35A1E">
      <w:pPr>
        <w:spacing w:line="540" w:lineRule="exact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附件</w:t>
      </w:r>
      <w:r>
        <w:rPr>
          <w:rFonts w:ascii="仿宋_GB2312" w:hAnsi="仿宋_GB2312" w:cs="仿宋_GB2312" w:hint="eastAsia"/>
        </w:rPr>
        <w:t>2</w:t>
      </w:r>
    </w:p>
    <w:p w:rsidR="00895062" w:rsidRDefault="00A35A1E">
      <w:pPr>
        <w:spacing w:line="56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龙泉镇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2024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年秸秆禁烧工作领导小组</w:t>
      </w:r>
    </w:p>
    <w:p w:rsidR="00895062" w:rsidRDefault="00A35A1E">
      <w:pPr>
        <w:spacing w:line="56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成员名单</w:t>
      </w:r>
    </w:p>
    <w:p w:rsidR="00895062" w:rsidRDefault="00895062">
      <w:pPr>
        <w:suppressAutoHyphens/>
        <w:spacing w:line="560" w:lineRule="exact"/>
        <w:ind w:leftChars="100" w:left="320"/>
        <w:jc w:val="left"/>
        <w:rPr>
          <w:rFonts w:ascii="仿宋_GB2312" w:hAnsi="仿宋_GB2312" w:cs="仿宋_GB2312"/>
        </w:rPr>
      </w:pPr>
    </w:p>
    <w:p w:rsidR="00895062" w:rsidRDefault="00A35A1E">
      <w:pPr>
        <w:suppressAutoHyphens/>
        <w:spacing w:line="540" w:lineRule="exact"/>
        <w:ind w:firstLineChars="600" w:firstLine="1928"/>
        <w:jc w:val="left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  <w:b/>
          <w:bCs/>
        </w:rPr>
        <w:t>组</w:t>
      </w:r>
      <w:r>
        <w:rPr>
          <w:rFonts w:ascii="仿宋_GB2312" w:hAnsi="仿宋_GB2312" w:cs="仿宋_GB2312" w:hint="eastAsia"/>
          <w:b/>
          <w:bCs/>
        </w:rPr>
        <w:t xml:space="preserve"> </w:t>
      </w:r>
      <w:r>
        <w:rPr>
          <w:rFonts w:ascii="仿宋_GB2312" w:hAnsi="仿宋_GB2312" w:cs="仿宋_GB2312" w:hint="eastAsia"/>
          <w:b/>
          <w:bCs/>
        </w:rPr>
        <w:t xml:space="preserve">  </w:t>
      </w:r>
      <w:r>
        <w:rPr>
          <w:rFonts w:ascii="仿宋_GB2312" w:hAnsi="仿宋_GB2312" w:cs="仿宋_GB2312" w:hint="eastAsia"/>
          <w:b/>
          <w:bCs/>
        </w:rPr>
        <w:t>长</w:t>
      </w:r>
      <w:r>
        <w:rPr>
          <w:rFonts w:ascii="仿宋_GB2312" w:hAnsi="仿宋_GB2312" w:cs="仿宋_GB2312" w:hint="eastAsia"/>
          <w:b/>
          <w:bCs/>
        </w:rPr>
        <w:t>：</w:t>
      </w:r>
      <w:r>
        <w:rPr>
          <w:rFonts w:ascii="仿宋_GB2312" w:hAnsi="仿宋_GB2312" w:cs="仿宋_GB2312" w:hint="eastAsia"/>
        </w:rPr>
        <w:t>查</w:t>
      </w:r>
      <w:r>
        <w:rPr>
          <w:rFonts w:ascii="仿宋_GB2312" w:hAnsi="仿宋_GB2312" w:cs="仿宋_GB2312" w:hint="eastAsia"/>
        </w:rPr>
        <w:t xml:space="preserve"> </w:t>
      </w:r>
      <w:r>
        <w:rPr>
          <w:rFonts w:ascii="仿宋_GB2312" w:hAnsi="仿宋_GB2312" w:cs="仿宋_GB2312" w:hint="eastAsia"/>
        </w:rPr>
        <w:t xml:space="preserve"> </w:t>
      </w:r>
      <w:r>
        <w:rPr>
          <w:rFonts w:ascii="仿宋_GB2312" w:hAnsi="仿宋_GB2312" w:cs="仿宋_GB2312" w:hint="eastAsia"/>
        </w:rPr>
        <w:t>䶮</w:t>
      </w:r>
    </w:p>
    <w:p w:rsidR="00895062" w:rsidRDefault="00895062">
      <w:pPr>
        <w:suppressAutoHyphens/>
        <w:spacing w:line="540" w:lineRule="exact"/>
        <w:jc w:val="left"/>
        <w:rPr>
          <w:rFonts w:ascii="仿宋_GB2312" w:hAnsi="仿宋_GB2312" w:cs="仿宋_GB2312"/>
        </w:rPr>
      </w:pPr>
    </w:p>
    <w:p w:rsidR="00895062" w:rsidRDefault="00A35A1E">
      <w:pPr>
        <w:suppressAutoHyphens/>
        <w:spacing w:line="540" w:lineRule="exact"/>
        <w:ind w:firstLineChars="600" w:firstLine="1928"/>
        <w:jc w:val="left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  <w:b/>
          <w:bCs/>
        </w:rPr>
        <w:t>副组长</w:t>
      </w:r>
      <w:r>
        <w:rPr>
          <w:rFonts w:ascii="仿宋_GB2312" w:hAnsi="仿宋_GB2312" w:cs="仿宋_GB2312" w:hint="eastAsia"/>
          <w:b/>
          <w:bCs/>
        </w:rPr>
        <w:t>：</w:t>
      </w:r>
      <w:r>
        <w:rPr>
          <w:rFonts w:ascii="仿宋_GB2312" w:hAnsi="仿宋_GB2312" w:cs="仿宋_GB2312" w:hint="eastAsia"/>
          <w:b/>
          <w:bCs/>
        </w:rPr>
        <w:t xml:space="preserve"> </w:t>
      </w:r>
      <w:r>
        <w:rPr>
          <w:rFonts w:ascii="仿宋_GB2312" w:hAnsi="仿宋_GB2312" w:cs="仿宋_GB2312" w:hint="eastAsia"/>
        </w:rPr>
        <w:t>方</w:t>
      </w:r>
      <w:r>
        <w:rPr>
          <w:rFonts w:ascii="仿宋_GB2312" w:hAnsi="仿宋_GB2312" w:cs="仿宋_GB2312" w:hint="eastAsia"/>
        </w:rPr>
        <w:t xml:space="preserve">  </w:t>
      </w:r>
      <w:r>
        <w:rPr>
          <w:rFonts w:ascii="仿宋_GB2312" w:hAnsi="仿宋_GB2312" w:cs="仿宋_GB2312" w:hint="eastAsia"/>
        </w:rPr>
        <w:t>鹏</w:t>
      </w:r>
    </w:p>
    <w:p w:rsidR="00895062" w:rsidRDefault="00A35A1E">
      <w:pPr>
        <w:suppressAutoHyphens/>
        <w:spacing w:line="540" w:lineRule="exact"/>
        <w:ind w:firstLineChars="1050" w:firstLine="336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江</w:t>
      </w:r>
      <w:r>
        <w:rPr>
          <w:rFonts w:ascii="仿宋_GB2312" w:hAnsi="仿宋_GB2312" w:cs="仿宋_GB2312" w:hint="eastAsia"/>
        </w:rPr>
        <w:t xml:space="preserve">  </w:t>
      </w:r>
      <w:r>
        <w:rPr>
          <w:rFonts w:ascii="仿宋_GB2312" w:hAnsi="仿宋_GB2312" w:cs="仿宋_GB2312" w:hint="eastAsia"/>
        </w:rPr>
        <w:t>超</w:t>
      </w:r>
    </w:p>
    <w:p w:rsidR="00895062" w:rsidRDefault="00A35A1E">
      <w:pPr>
        <w:suppressAutoHyphens/>
        <w:spacing w:line="540" w:lineRule="exact"/>
        <w:ind w:firstLineChars="1050" w:firstLine="336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李剑辉</w:t>
      </w:r>
    </w:p>
    <w:p w:rsidR="00895062" w:rsidRDefault="00A35A1E">
      <w:pPr>
        <w:suppressAutoHyphens/>
        <w:spacing w:line="540" w:lineRule="exact"/>
        <w:ind w:firstLineChars="1050" w:firstLine="336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吕成烟</w:t>
      </w:r>
    </w:p>
    <w:p w:rsidR="00895062" w:rsidRDefault="00A35A1E">
      <w:pPr>
        <w:suppressAutoHyphens/>
        <w:spacing w:line="540" w:lineRule="exact"/>
        <w:ind w:firstLineChars="1050" w:firstLine="336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林</w:t>
      </w:r>
      <w:r>
        <w:rPr>
          <w:rFonts w:ascii="仿宋_GB2312" w:hAnsi="仿宋_GB2312" w:cs="仿宋_GB2312" w:hint="eastAsia"/>
        </w:rPr>
        <w:t xml:space="preserve">  </w:t>
      </w:r>
      <w:r>
        <w:rPr>
          <w:rFonts w:ascii="仿宋_GB2312" w:hAnsi="仿宋_GB2312" w:cs="仿宋_GB2312" w:hint="eastAsia"/>
        </w:rPr>
        <w:t>伟</w:t>
      </w:r>
    </w:p>
    <w:p w:rsidR="00895062" w:rsidRDefault="00A35A1E">
      <w:pPr>
        <w:suppressAutoHyphens/>
        <w:spacing w:line="540" w:lineRule="exact"/>
        <w:ind w:firstLineChars="1050" w:firstLine="336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凌</w:t>
      </w:r>
      <w:r>
        <w:rPr>
          <w:rFonts w:ascii="仿宋_GB2312" w:hAnsi="仿宋_GB2312" w:cs="仿宋_GB2312" w:hint="eastAsia"/>
        </w:rPr>
        <w:t xml:space="preserve">  </w:t>
      </w:r>
      <w:r>
        <w:rPr>
          <w:rFonts w:ascii="仿宋_GB2312" w:hAnsi="仿宋_GB2312" w:cs="仿宋_GB2312" w:hint="eastAsia"/>
        </w:rPr>
        <w:t>岚</w:t>
      </w:r>
    </w:p>
    <w:p w:rsidR="00895062" w:rsidRDefault="00A35A1E">
      <w:pPr>
        <w:suppressAutoHyphens/>
        <w:spacing w:line="540" w:lineRule="exact"/>
        <w:ind w:firstLineChars="1050" w:firstLine="336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章文俊</w:t>
      </w:r>
    </w:p>
    <w:p w:rsidR="00895062" w:rsidRDefault="00A35A1E">
      <w:pPr>
        <w:suppressAutoHyphens/>
        <w:spacing w:line="540" w:lineRule="exact"/>
        <w:ind w:firstLineChars="1050" w:firstLine="336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童</w:t>
      </w:r>
      <w:r>
        <w:rPr>
          <w:rFonts w:ascii="仿宋_GB2312" w:hAnsi="仿宋_GB2312" w:cs="仿宋_GB2312" w:hint="eastAsia"/>
        </w:rPr>
        <w:t xml:space="preserve">  </w:t>
      </w:r>
      <w:r>
        <w:rPr>
          <w:rFonts w:ascii="仿宋_GB2312" w:hAnsi="仿宋_GB2312" w:cs="仿宋_GB2312" w:hint="eastAsia"/>
        </w:rPr>
        <w:t>琳</w:t>
      </w:r>
    </w:p>
    <w:p w:rsidR="00895062" w:rsidRDefault="00A35A1E">
      <w:pPr>
        <w:suppressAutoHyphens/>
        <w:spacing w:line="540" w:lineRule="exact"/>
        <w:ind w:firstLineChars="1050" w:firstLine="336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吴兴东</w:t>
      </w:r>
    </w:p>
    <w:p w:rsidR="00895062" w:rsidRDefault="00895062">
      <w:pPr>
        <w:suppressAutoHyphens/>
        <w:spacing w:line="540" w:lineRule="exact"/>
        <w:jc w:val="left"/>
        <w:rPr>
          <w:rFonts w:ascii="仿宋_GB2312" w:hAnsi="仿宋_GB2312" w:cs="仿宋_GB2312"/>
        </w:rPr>
      </w:pPr>
    </w:p>
    <w:p w:rsidR="00895062" w:rsidRDefault="00A35A1E">
      <w:pPr>
        <w:adjustRightInd w:val="0"/>
        <w:snapToGrid w:val="0"/>
        <w:spacing w:line="540" w:lineRule="exact"/>
        <w:ind w:firstLineChars="500" w:firstLine="1606"/>
        <w:jc w:val="left"/>
        <w:rPr>
          <w:rFonts w:ascii="仿宋_GB2312" w:hAnsi="仿宋_GB2312" w:cs="仿宋_GB2312"/>
          <w:kern w:val="0"/>
        </w:rPr>
      </w:pPr>
      <w:r>
        <w:rPr>
          <w:rFonts w:ascii="仿宋_GB2312" w:hAnsi="仿宋_GB2312" w:cs="仿宋_GB2312" w:hint="eastAsia"/>
          <w:b/>
          <w:bCs/>
        </w:rPr>
        <w:t>成</w:t>
      </w:r>
      <w:r>
        <w:rPr>
          <w:rFonts w:ascii="仿宋_GB2312" w:hAnsi="仿宋_GB2312" w:cs="仿宋_GB2312" w:hint="eastAsia"/>
          <w:b/>
          <w:bCs/>
        </w:rPr>
        <w:t xml:space="preserve">   </w:t>
      </w:r>
      <w:r>
        <w:rPr>
          <w:rFonts w:ascii="仿宋_GB2312" w:hAnsi="仿宋_GB2312" w:cs="仿宋_GB2312" w:hint="eastAsia"/>
          <w:b/>
          <w:bCs/>
        </w:rPr>
        <w:t>员：</w:t>
      </w:r>
      <w:r>
        <w:rPr>
          <w:rFonts w:ascii="仿宋_GB2312" w:hAnsi="仿宋_GB2312" w:cs="仿宋_GB2312" w:hint="eastAsia"/>
          <w:kern w:val="0"/>
        </w:rPr>
        <w:t>金希平（镇环保站）</w:t>
      </w:r>
    </w:p>
    <w:p w:rsidR="00895062" w:rsidRDefault="00A35A1E">
      <w:pPr>
        <w:adjustRightInd w:val="0"/>
        <w:snapToGrid w:val="0"/>
        <w:spacing w:line="540" w:lineRule="exact"/>
        <w:ind w:firstLineChars="950" w:firstLine="3040"/>
        <w:rPr>
          <w:rFonts w:ascii="仿宋_GB2312" w:hAnsi="仿宋_GB2312" w:cs="仿宋_GB2312"/>
          <w:kern w:val="0"/>
        </w:rPr>
      </w:pPr>
      <w:r>
        <w:rPr>
          <w:rFonts w:ascii="仿宋_GB2312" w:hAnsi="仿宋_GB2312" w:cs="仿宋_GB2312" w:hint="eastAsia"/>
          <w:kern w:val="0"/>
        </w:rPr>
        <w:t>黄申南（镇环保站）</w:t>
      </w:r>
    </w:p>
    <w:p w:rsidR="00895062" w:rsidRDefault="00A35A1E">
      <w:pPr>
        <w:adjustRightInd w:val="0"/>
        <w:snapToGrid w:val="0"/>
        <w:spacing w:line="540" w:lineRule="exact"/>
        <w:ind w:firstLineChars="950" w:firstLine="3040"/>
        <w:rPr>
          <w:rFonts w:ascii="仿宋_GB2312" w:hAnsi="仿宋_GB2312" w:cs="仿宋_GB2312"/>
          <w:kern w:val="0"/>
        </w:rPr>
      </w:pPr>
      <w:r>
        <w:rPr>
          <w:rFonts w:ascii="仿宋_GB2312" w:hAnsi="仿宋_GB2312" w:cs="仿宋_GB2312" w:hint="eastAsia"/>
          <w:kern w:val="0"/>
        </w:rPr>
        <w:t>郝汉文（镇农业农村办）</w:t>
      </w:r>
    </w:p>
    <w:p w:rsidR="00895062" w:rsidRDefault="00A35A1E">
      <w:pPr>
        <w:adjustRightInd w:val="0"/>
        <w:snapToGrid w:val="0"/>
        <w:spacing w:line="540" w:lineRule="exact"/>
        <w:ind w:firstLineChars="950" w:firstLine="3040"/>
        <w:rPr>
          <w:rFonts w:ascii="仿宋_GB2312" w:hAnsi="仿宋_GB2312" w:cs="仿宋_GB2312"/>
          <w:kern w:val="0"/>
        </w:rPr>
      </w:pPr>
      <w:r>
        <w:rPr>
          <w:rFonts w:ascii="仿宋_GB2312" w:hAnsi="仿宋_GB2312" w:cs="仿宋_GB2312" w:hint="eastAsia"/>
          <w:kern w:val="0"/>
        </w:rPr>
        <w:t>刘</w:t>
      </w:r>
      <w:r>
        <w:rPr>
          <w:rFonts w:ascii="仿宋_GB2312" w:hAnsi="仿宋_GB2312" w:cs="仿宋_GB2312" w:hint="eastAsia"/>
          <w:kern w:val="0"/>
        </w:rPr>
        <w:t xml:space="preserve">  </w:t>
      </w:r>
      <w:r>
        <w:rPr>
          <w:rFonts w:ascii="仿宋_GB2312" w:hAnsi="仿宋_GB2312" w:cs="仿宋_GB2312" w:hint="eastAsia"/>
          <w:kern w:val="0"/>
        </w:rPr>
        <w:t>成（镇综治办）</w:t>
      </w:r>
    </w:p>
    <w:p w:rsidR="00895062" w:rsidRDefault="00A35A1E">
      <w:pPr>
        <w:adjustRightInd w:val="0"/>
        <w:snapToGrid w:val="0"/>
        <w:spacing w:line="540" w:lineRule="exact"/>
        <w:ind w:firstLineChars="950" w:firstLine="3040"/>
        <w:rPr>
          <w:rFonts w:ascii="仿宋_GB2312" w:hAnsi="仿宋_GB2312" w:cs="仿宋_GB2312"/>
          <w:kern w:val="0"/>
        </w:rPr>
      </w:pPr>
      <w:r>
        <w:rPr>
          <w:rFonts w:ascii="仿宋_GB2312" w:hAnsi="仿宋_GB2312" w:cs="仿宋_GB2312" w:hint="eastAsia"/>
          <w:kern w:val="0"/>
        </w:rPr>
        <w:t>孙明龙（龙泉派出所）</w:t>
      </w:r>
    </w:p>
    <w:p w:rsidR="00895062" w:rsidRDefault="00A35A1E">
      <w:pPr>
        <w:adjustRightInd w:val="0"/>
        <w:snapToGrid w:val="0"/>
        <w:spacing w:line="540" w:lineRule="exact"/>
        <w:ind w:firstLineChars="950" w:firstLine="3040"/>
        <w:rPr>
          <w:rFonts w:ascii="仿宋_GB2312" w:hAnsi="仿宋_GB2312" w:cs="仿宋_GB2312"/>
          <w:kern w:val="0"/>
        </w:rPr>
      </w:pPr>
      <w:bookmarkStart w:id="0" w:name="_GoBack"/>
      <w:bookmarkEnd w:id="0"/>
      <w:r>
        <w:rPr>
          <w:rFonts w:ascii="仿宋_GB2312" w:hAnsi="仿宋_GB2312" w:cs="仿宋_GB2312" w:hint="eastAsia"/>
          <w:kern w:val="0"/>
        </w:rPr>
        <w:t>陈开祥（镇林业站）</w:t>
      </w:r>
    </w:p>
    <w:p w:rsidR="00895062" w:rsidRDefault="00A35A1E">
      <w:pPr>
        <w:adjustRightInd w:val="0"/>
        <w:snapToGrid w:val="0"/>
        <w:spacing w:line="540" w:lineRule="exact"/>
        <w:ind w:firstLineChars="950" w:firstLine="3040"/>
        <w:rPr>
          <w:rFonts w:ascii="仿宋_GB2312" w:hAnsi="仿宋_GB2312" w:cs="仿宋_GB2312"/>
          <w:kern w:val="0"/>
        </w:rPr>
      </w:pPr>
      <w:r>
        <w:rPr>
          <w:rFonts w:ascii="仿宋_GB2312" w:hAnsi="仿宋_GB2312" w:cs="仿宋_GB2312" w:hint="eastAsia"/>
          <w:kern w:val="0"/>
        </w:rPr>
        <w:t>刘</w:t>
      </w:r>
      <w:r>
        <w:rPr>
          <w:rFonts w:ascii="仿宋_GB2312" w:hAnsi="仿宋_GB2312" w:cs="仿宋_GB2312" w:hint="eastAsia"/>
          <w:kern w:val="0"/>
        </w:rPr>
        <w:t xml:space="preserve">  </w:t>
      </w:r>
      <w:r>
        <w:rPr>
          <w:rFonts w:ascii="仿宋_GB2312" w:hAnsi="仿宋_GB2312" w:cs="仿宋_GB2312" w:hint="eastAsia"/>
          <w:kern w:val="0"/>
        </w:rPr>
        <w:t>峰（镇农技站）</w:t>
      </w:r>
    </w:p>
    <w:p w:rsidR="00895062" w:rsidRDefault="00895062">
      <w:pPr>
        <w:spacing w:line="560" w:lineRule="exact"/>
        <w:rPr>
          <w:rFonts w:ascii="仿宋_GB2312"/>
        </w:rPr>
        <w:sectPr w:rsidR="008950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86" w:bottom="1440" w:left="1800" w:header="851" w:footer="992" w:gutter="0"/>
          <w:pgNumType w:start="1"/>
          <w:cols w:space="720"/>
          <w:docGrid w:type="lines" w:linePitch="312"/>
        </w:sectPr>
      </w:pPr>
    </w:p>
    <w:p w:rsidR="00895062" w:rsidRDefault="00895062">
      <w:pPr>
        <w:tabs>
          <w:tab w:val="left" w:pos="6673"/>
        </w:tabs>
        <w:spacing w:line="560" w:lineRule="exact"/>
        <w:rPr>
          <w:rFonts w:ascii="仿宋_GB2312"/>
          <w:spacing w:val="-1"/>
          <w:sz w:val="28"/>
          <w:szCs w:val="28"/>
        </w:rPr>
      </w:pPr>
    </w:p>
    <w:p w:rsidR="00895062" w:rsidRDefault="00895062">
      <w:pPr>
        <w:spacing w:line="520" w:lineRule="exact"/>
        <w:ind w:right="640" w:firstLineChars="1500" w:firstLine="4800"/>
        <w:jc w:val="right"/>
        <w:rPr>
          <w:rFonts w:ascii="仿宋_GB2312" w:hAnsi="仿宋_GB2312" w:cs="仿宋_GB2312"/>
        </w:rPr>
      </w:pPr>
    </w:p>
    <w:p w:rsidR="00895062" w:rsidRDefault="00895062">
      <w:pPr>
        <w:tabs>
          <w:tab w:val="left" w:pos="0"/>
          <w:tab w:val="left" w:pos="5055"/>
          <w:tab w:val="left" w:pos="7200"/>
        </w:tabs>
        <w:spacing w:line="560" w:lineRule="exact"/>
        <w:ind w:firstLineChars="1800" w:firstLine="5760"/>
        <w:rPr>
          <w:rFonts w:ascii="仿宋_GB2312" w:hAnsi="宋体" w:cs="宋体"/>
        </w:rPr>
      </w:pPr>
    </w:p>
    <w:p w:rsidR="00895062" w:rsidRDefault="00895062">
      <w:pPr>
        <w:pStyle w:val="ab"/>
        <w:spacing w:before="0" w:beforeAutospacing="0" w:after="0" w:afterAutospacing="0" w:line="540" w:lineRule="exact"/>
        <w:ind w:firstLineChars="1800" w:firstLine="5760"/>
        <w:jc w:val="both"/>
        <w:rPr>
          <w:rFonts w:ascii="仿宋_GB2312" w:eastAsia="仿宋_GB2312" w:hAnsi="仿宋_GB2312" w:cs="仿宋_GB2312"/>
          <w:kern w:val="2"/>
          <w:sz w:val="32"/>
          <w:szCs w:val="32"/>
        </w:rPr>
      </w:pPr>
    </w:p>
    <w:p w:rsidR="00895062" w:rsidRDefault="00895062">
      <w:pPr>
        <w:pStyle w:val="BodyText1I2"/>
        <w:spacing w:line="560" w:lineRule="exact"/>
        <w:ind w:left="640" w:firstLineChars="1500" w:firstLine="4800"/>
        <w:jc w:val="center"/>
        <w:rPr>
          <w:rFonts w:ascii="仿宋_GB2312" w:hAnsi="仿宋_GB2312" w:cs="仿宋_GB2312"/>
        </w:rPr>
      </w:pPr>
    </w:p>
    <w:p w:rsidR="00895062" w:rsidRDefault="00895062">
      <w:pPr>
        <w:spacing w:line="560" w:lineRule="exact"/>
        <w:ind w:firstLineChars="200" w:firstLine="640"/>
        <w:jc w:val="center"/>
        <w:rPr>
          <w:rFonts w:ascii="仿宋_GB2312" w:hAnsi="仿宋_GB2312" w:cs="仿宋_GB2312"/>
          <w:lang w:bidi="ar"/>
        </w:rPr>
      </w:pPr>
    </w:p>
    <w:p w:rsidR="00895062" w:rsidRDefault="00895062">
      <w:pPr>
        <w:spacing w:line="560" w:lineRule="exact"/>
        <w:ind w:firstLineChars="200" w:firstLine="640"/>
        <w:jc w:val="center"/>
        <w:rPr>
          <w:rFonts w:ascii="仿宋_GB2312" w:hAnsi="仿宋_GB2312" w:cs="仿宋_GB2312"/>
          <w:lang w:bidi="ar"/>
        </w:rPr>
      </w:pPr>
    </w:p>
    <w:p w:rsidR="00895062" w:rsidRDefault="00895062">
      <w:pPr>
        <w:tabs>
          <w:tab w:val="left" w:pos="5293"/>
        </w:tabs>
        <w:spacing w:line="560" w:lineRule="exact"/>
        <w:ind w:firstLineChars="600" w:firstLine="1920"/>
        <w:jc w:val="left"/>
        <w:rPr>
          <w:rFonts w:ascii="仿宋_GB2312" w:hAnsi="仿宋_GB2312" w:cs="仿宋_GB2312"/>
        </w:rPr>
      </w:pPr>
    </w:p>
    <w:p w:rsidR="00895062" w:rsidRDefault="00895062">
      <w:pPr>
        <w:spacing w:line="560" w:lineRule="exact"/>
        <w:ind w:firstLineChars="200" w:firstLine="640"/>
        <w:jc w:val="center"/>
        <w:rPr>
          <w:rFonts w:ascii="仿宋_GB2312" w:hAnsi="Times New Roman"/>
        </w:rPr>
      </w:pPr>
    </w:p>
    <w:p w:rsidR="00895062" w:rsidRDefault="00895062">
      <w:pPr>
        <w:spacing w:line="560" w:lineRule="exact"/>
        <w:ind w:firstLineChars="1600" w:firstLine="5120"/>
        <w:jc w:val="left"/>
        <w:rPr>
          <w:rFonts w:ascii="仿宋_GB2312" w:hAnsi="仿宋_GB2312" w:cs="仿宋_GB2312"/>
        </w:rPr>
      </w:pPr>
    </w:p>
    <w:p w:rsidR="00895062" w:rsidRDefault="00895062">
      <w:pPr>
        <w:spacing w:line="560" w:lineRule="exact"/>
        <w:ind w:firstLineChars="200" w:firstLine="640"/>
        <w:jc w:val="left"/>
        <w:rPr>
          <w:rFonts w:ascii="仿宋_GB2312" w:hAnsi="仿宋_GB2312" w:cs="仿宋_GB2312"/>
        </w:rPr>
      </w:pPr>
    </w:p>
    <w:p w:rsidR="00895062" w:rsidRDefault="00895062">
      <w:pPr>
        <w:spacing w:line="560" w:lineRule="exact"/>
        <w:ind w:firstLineChars="1700" w:firstLine="5440"/>
        <w:rPr>
          <w:rFonts w:ascii="仿宋_GB2312" w:hAnsi="仿宋_GB2312" w:cs="仿宋_GB2312"/>
          <w:szCs w:val="40"/>
        </w:rPr>
      </w:pPr>
    </w:p>
    <w:p w:rsidR="00895062" w:rsidRDefault="00895062">
      <w:pPr>
        <w:spacing w:line="560" w:lineRule="exact"/>
        <w:ind w:firstLineChars="200" w:firstLine="640"/>
        <w:rPr>
          <w:rFonts w:ascii="仿宋_GB2312" w:hAnsi="仿宋_GB2312" w:cs="仿宋_GB2312"/>
          <w:szCs w:val="40"/>
        </w:rPr>
      </w:pPr>
    </w:p>
    <w:p w:rsidR="00895062" w:rsidRDefault="00895062">
      <w:pPr>
        <w:pStyle w:val="ad"/>
        <w:spacing w:line="560" w:lineRule="exact"/>
        <w:ind w:firstLine="255"/>
        <w:rPr>
          <w:rFonts w:ascii="仿宋_GB2312" w:eastAsia="仿宋_GB2312" w:hAnsi="仿宋_GB2312" w:cs="仿宋_GB2312"/>
          <w:sz w:val="32"/>
          <w:szCs w:val="32"/>
        </w:rPr>
      </w:pPr>
    </w:p>
    <w:p w:rsidR="00895062" w:rsidRDefault="00895062">
      <w:pPr>
        <w:tabs>
          <w:tab w:val="left" w:pos="0"/>
          <w:tab w:val="left" w:pos="5055"/>
          <w:tab w:val="left" w:pos="7200"/>
        </w:tabs>
        <w:spacing w:line="560" w:lineRule="exact"/>
        <w:ind w:firstLineChars="1800" w:firstLine="5760"/>
        <w:rPr>
          <w:rFonts w:ascii="仿宋_GB2312" w:hAnsi="仿宋_GB2312" w:cs="仿宋_GB2312"/>
        </w:rPr>
      </w:pPr>
    </w:p>
    <w:p w:rsidR="00895062" w:rsidRDefault="00895062">
      <w:pPr>
        <w:tabs>
          <w:tab w:val="left" w:pos="0"/>
          <w:tab w:val="left" w:pos="5055"/>
          <w:tab w:val="left" w:pos="7200"/>
        </w:tabs>
        <w:spacing w:line="560" w:lineRule="exact"/>
        <w:ind w:firstLineChars="1500" w:firstLine="4800"/>
        <w:rPr>
          <w:rFonts w:ascii="仿宋_GB2312"/>
        </w:rPr>
      </w:pPr>
    </w:p>
    <w:p w:rsidR="00895062" w:rsidRDefault="00895062">
      <w:pPr>
        <w:widowControl/>
        <w:spacing w:line="560" w:lineRule="exact"/>
        <w:ind w:firstLineChars="200" w:firstLine="640"/>
        <w:rPr>
          <w:rFonts w:ascii="仿宋_GB2312" w:hAnsi="仿宋_GB2312" w:cs="仿宋_GB2312"/>
        </w:rPr>
      </w:pPr>
    </w:p>
    <w:p w:rsidR="00895062" w:rsidRDefault="00895062">
      <w:pPr>
        <w:spacing w:line="560" w:lineRule="exact"/>
        <w:rPr>
          <w:rFonts w:ascii="仿宋_GB2312" w:hAnsi="仿宋_GB2312" w:cs="仿宋_GB2312"/>
        </w:rPr>
      </w:pPr>
    </w:p>
    <w:sectPr w:rsidR="00895062">
      <w:footerReference w:type="default" r:id="rId13"/>
      <w:pgSz w:w="11906" w:h="16838"/>
      <w:pgMar w:top="1701" w:right="1474" w:bottom="1191" w:left="1587" w:header="851" w:footer="992" w:gutter="0"/>
      <w:cols w:space="0"/>
      <w:docGrid w:type="lines" w:linePitch="44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A1E" w:rsidRDefault="00A35A1E">
      <w:r>
        <w:separator/>
      </w:r>
    </w:p>
  </w:endnote>
  <w:endnote w:type="continuationSeparator" w:id="0">
    <w:p w:rsidR="00A35A1E" w:rsidRDefault="00A3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062" w:rsidRDefault="00895062">
    <w:pPr>
      <w:pStyle w:val="a8"/>
      <w:ind w:firstLineChars="100" w:firstLine="280"/>
      <w:jc w:val="center"/>
      <w:rPr>
        <w:rFonts w:ascii="宋体" w:hAnsi="宋体"/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062" w:rsidRDefault="00A35A1E">
    <w:pPr>
      <w:pStyle w:val="a8"/>
      <w:ind w:rightChars="100" w:right="320"/>
      <w:jc w:val="center"/>
      <w:rPr>
        <w:rFonts w:ascii="宋体" w:hAnsi="宋体"/>
        <w:sz w:val="28"/>
      </w:rPr>
    </w:pPr>
    <w:r>
      <w:rPr>
        <w:rFonts w:ascii="宋体" w:hAnsi="宋体"/>
        <w:sz w:val="28"/>
      </w:rPr>
      <w:t xml:space="preserve">— </w:t>
    </w:r>
    <w:r>
      <w:rPr>
        <w:rFonts w:ascii="宋体" w:hAnsi="宋体"/>
        <w:sz w:val="28"/>
      </w:rPr>
      <w:fldChar w:fldCharType="begin"/>
    </w:r>
    <w:r>
      <w:rPr>
        <w:rFonts w:ascii="宋体" w:hAnsi="宋体"/>
        <w:sz w:val="28"/>
      </w:rPr>
      <w:instrText xml:space="preserve"> PAGE \* Arabic \* MERGEFORMAT </w:instrText>
    </w:r>
    <w:r>
      <w:rPr>
        <w:rFonts w:ascii="宋体" w:hAnsi="宋体"/>
        <w:sz w:val="28"/>
      </w:rPr>
      <w:fldChar w:fldCharType="separate"/>
    </w:r>
    <w:r>
      <w:rPr>
        <w:rFonts w:ascii="宋体" w:hAnsi="宋体"/>
        <w:sz w:val="28"/>
      </w:rPr>
      <w:t>5</w:t>
    </w:r>
    <w:r>
      <w:rPr>
        <w:rFonts w:ascii="宋体" w:hAnsi="宋体"/>
        <w:sz w:val="28"/>
      </w:rPr>
      <w:fldChar w:fldCharType="end"/>
    </w:r>
    <w:r>
      <w:rPr>
        <w:rFonts w:ascii="宋体" w:hAnsi="宋体"/>
        <w:sz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062" w:rsidRDefault="00895062">
    <w:pPr>
      <w:pStyle w:val="a8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062" w:rsidRDefault="00895062">
    <w:pPr>
      <w:spacing w:line="188" w:lineRule="auto"/>
      <w:ind w:left="4591"/>
      <w:rPr>
        <w:rFonts w:ascii="Calibri" w:eastAsia="Calibri" w:hAnsi="Calibri" w:cs="Calibri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A1E" w:rsidRDefault="00A35A1E">
      <w:r>
        <w:separator/>
      </w:r>
    </w:p>
  </w:footnote>
  <w:footnote w:type="continuationSeparator" w:id="0">
    <w:p w:rsidR="00A35A1E" w:rsidRDefault="00A35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062" w:rsidRDefault="00895062">
    <w:pPr>
      <w:pStyle w:val="aa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062" w:rsidRDefault="00895062">
    <w:pPr>
      <w:pStyle w:val="aa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062" w:rsidRDefault="0089506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60E4CBF"/>
    <w:multiLevelType w:val="singleLevel"/>
    <w:tmpl w:val="B60E4CBF"/>
    <w:lvl w:ilvl="0">
      <w:start w:val="1"/>
      <w:numFmt w:val="bullet"/>
      <w:pStyle w:val="5"/>
      <w:lvlText w:val=""/>
      <w:lvlJc w:val="left"/>
      <w:pPr>
        <w:tabs>
          <w:tab w:val="left" w:pos="2040"/>
        </w:tabs>
        <w:ind w:left="2040" w:hanging="360"/>
      </w:pPr>
      <w:rPr>
        <w:rFonts w:ascii="Wingdings" w:hAnsi="Wingdings" w:hint="default"/>
      </w:rPr>
    </w:lvl>
  </w:abstractNum>
  <w:abstractNum w:abstractNumId="1" w15:restartNumberingAfterBreak="0">
    <w:nsid w:val="2FBE04A4"/>
    <w:multiLevelType w:val="singleLevel"/>
    <w:tmpl w:val="2FBE04A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372022C4"/>
    <w:multiLevelType w:val="singleLevel"/>
    <w:tmpl w:val="372022C4"/>
    <w:lvl w:ilvl="0">
      <w:start w:val="1"/>
      <w:numFmt w:val="decimal"/>
      <w:pStyle w:val="50"/>
      <w:lvlText w:val="%1."/>
      <w:lvlJc w:val="left"/>
      <w:pPr>
        <w:tabs>
          <w:tab w:val="left" w:pos="2040"/>
        </w:tabs>
        <w:ind w:left="20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documentProtection w:edit="forms" w:enforcement="0"/>
  <w:defaultTabStop w:val="420"/>
  <w:drawingGridHorizontalSpacing w:val="160"/>
  <w:drawingGridVerticalSpacing w:val="221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5YzYzZGVlZTAzZWYyNGE3NzhiZDAxM2Y4ZjkzZGMifQ=="/>
    <w:docVar w:name="KSO_WPS_MARK_KEY" w:val="5f31cc06-fa0d-4f25-b753-84af03c021d5"/>
  </w:docVars>
  <w:rsids>
    <w:rsidRoot w:val="005B7C6F"/>
    <w:rsid w:val="000147B4"/>
    <w:rsid w:val="00040EED"/>
    <w:rsid w:val="00046AFC"/>
    <w:rsid w:val="00097CEE"/>
    <w:rsid w:val="000B285C"/>
    <w:rsid w:val="000C194B"/>
    <w:rsid w:val="000E1256"/>
    <w:rsid w:val="00173779"/>
    <w:rsid w:val="001A2F22"/>
    <w:rsid w:val="001B3930"/>
    <w:rsid w:val="001E422F"/>
    <w:rsid w:val="00202227"/>
    <w:rsid w:val="00203913"/>
    <w:rsid w:val="002117E4"/>
    <w:rsid w:val="00221BEF"/>
    <w:rsid w:val="002500E5"/>
    <w:rsid w:val="002A3910"/>
    <w:rsid w:val="002A4A69"/>
    <w:rsid w:val="00310E37"/>
    <w:rsid w:val="00362AF0"/>
    <w:rsid w:val="004632FC"/>
    <w:rsid w:val="004B14DD"/>
    <w:rsid w:val="004E6294"/>
    <w:rsid w:val="005838D4"/>
    <w:rsid w:val="005B7C6F"/>
    <w:rsid w:val="005D5B6A"/>
    <w:rsid w:val="006056FC"/>
    <w:rsid w:val="00630272"/>
    <w:rsid w:val="00642E64"/>
    <w:rsid w:val="00667DFC"/>
    <w:rsid w:val="006B6E0B"/>
    <w:rsid w:val="006D0DC8"/>
    <w:rsid w:val="00703E23"/>
    <w:rsid w:val="00746B7C"/>
    <w:rsid w:val="007642EA"/>
    <w:rsid w:val="007A0367"/>
    <w:rsid w:val="007A091A"/>
    <w:rsid w:val="007B191F"/>
    <w:rsid w:val="00870560"/>
    <w:rsid w:val="008841D6"/>
    <w:rsid w:val="00895062"/>
    <w:rsid w:val="00897CCB"/>
    <w:rsid w:val="008B4D47"/>
    <w:rsid w:val="009340A5"/>
    <w:rsid w:val="00947342"/>
    <w:rsid w:val="00971250"/>
    <w:rsid w:val="00991694"/>
    <w:rsid w:val="00A35A1E"/>
    <w:rsid w:val="00A509C3"/>
    <w:rsid w:val="00A51C21"/>
    <w:rsid w:val="00A63A6A"/>
    <w:rsid w:val="00A66252"/>
    <w:rsid w:val="00A74536"/>
    <w:rsid w:val="00AF373C"/>
    <w:rsid w:val="00B53664"/>
    <w:rsid w:val="00B57863"/>
    <w:rsid w:val="00B740BD"/>
    <w:rsid w:val="00B85491"/>
    <w:rsid w:val="00BC5C22"/>
    <w:rsid w:val="00C92925"/>
    <w:rsid w:val="00CB45D2"/>
    <w:rsid w:val="00CC4E23"/>
    <w:rsid w:val="00CD6DEA"/>
    <w:rsid w:val="00D23038"/>
    <w:rsid w:val="00D72F38"/>
    <w:rsid w:val="00D74A53"/>
    <w:rsid w:val="00DA1AAC"/>
    <w:rsid w:val="00DB0A1A"/>
    <w:rsid w:val="00E05B8B"/>
    <w:rsid w:val="00E12B57"/>
    <w:rsid w:val="00E7546D"/>
    <w:rsid w:val="00E9284D"/>
    <w:rsid w:val="00F13DC7"/>
    <w:rsid w:val="00F75F0B"/>
    <w:rsid w:val="02295499"/>
    <w:rsid w:val="033D0BA5"/>
    <w:rsid w:val="04457C40"/>
    <w:rsid w:val="04A74BC5"/>
    <w:rsid w:val="04D8142C"/>
    <w:rsid w:val="060728EA"/>
    <w:rsid w:val="06490009"/>
    <w:rsid w:val="070B23DB"/>
    <w:rsid w:val="0742567B"/>
    <w:rsid w:val="087B2AF2"/>
    <w:rsid w:val="097053A7"/>
    <w:rsid w:val="09AB3942"/>
    <w:rsid w:val="0A23505A"/>
    <w:rsid w:val="0B3207E2"/>
    <w:rsid w:val="0B370AA3"/>
    <w:rsid w:val="0C297965"/>
    <w:rsid w:val="0CA04D44"/>
    <w:rsid w:val="0EB30B14"/>
    <w:rsid w:val="0EC02FCB"/>
    <w:rsid w:val="10865E30"/>
    <w:rsid w:val="11D87754"/>
    <w:rsid w:val="11DE2012"/>
    <w:rsid w:val="12C92942"/>
    <w:rsid w:val="13AD0D37"/>
    <w:rsid w:val="13DB5B12"/>
    <w:rsid w:val="14574F95"/>
    <w:rsid w:val="14FC1ECC"/>
    <w:rsid w:val="1515048F"/>
    <w:rsid w:val="1534363E"/>
    <w:rsid w:val="157116AD"/>
    <w:rsid w:val="1628259E"/>
    <w:rsid w:val="17B02EEF"/>
    <w:rsid w:val="190C1AD8"/>
    <w:rsid w:val="191332BC"/>
    <w:rsid w:val="194E1B1A"/>
    <w:rsid w:val="19866804"/>
    <w:rsid w:val="1AA04D32"/>
    <w:rsid w:val="1B9C5384"/>
    <w:rsid w:val="1CFC5C3C"/>
    <w:rsid w:val="1CFF6103"/>
    <w:rsid w:val="1D593D00"/>
    <w:rsid w:val="1D6A0E9B"/>
    <w:rsid w:val="1DCE3F4A"/>
    <w:rsid w:val="1E6D3446"/>
    <w:rsid w:val="1FBF453A"/>
    <w:rsid w:val="20391836"/>
    <w:rsid w:val="207214DB"/>
    <w:rsid w:val="207251C7"/>
    <w:rsid w:val="21334294"/>
    <w:rsid w:val="21942764"/>
    <w:rsid w:val="21D452BF"/>
    <w:rsid w:val="21E87B0F"/>
    <w:rsid w:val="22135719"/>
    <w:rsid w:val="22A751ED"/>
    <w:rsid w:val="24AF4B7D"/>
    <w:rsid w:val="256E5919"/>
    <w:rsid w:val="27427F4E"/>
    <w:rsid w:val="28D25F51"/>
    <w:rsid w:val="29837121"/>
    <w:rsid w:val="2A147D10"/>
    <w:rsid w:val="2B2E41A3"/>
    <w:rsid w:val="2D0C0578"/>
    <w:rsid w:val="2D5E6B2F"/>
    <w:rsid w:val="2DB5450D"/>
    <w:rsid w:val="2E2C6472"/>
    <w:rsid w:val="2E57753D"/>
    <w:rsid w:val="2E847266"/>
    <w:rsid w:val="2EC30FD3"/>
    <w:rsid w:val="2F696523"/>
    <w:rsid w:val="2F6E1F6A"/>
    <w:rsid w:val="2F7812C3"/>
    <w:rsid w:val="2FB53144"/>
    <w:rsid w:val="2FF22E0D"/>
    <w:rsid w:val="30892330"/>
    <w:rsid w:val="30C3311F"/>
    <w:rsid w:val="312D3339"/>
    <w:rsid w:val="32065064"/>
    <w:rsid w:val="32126804"/>
    <w:rsid w:val="325F529A"/>
    <w:rsid w:val="32A26C11"/>
    <w:rsid w:val="344F4CC3"/>
    <w:rsid w:val="350F58C0"/>
    <w:rsid w:val="355A0639"/>
    <w:rsid w:val="364B225E"/>
    <w:rsid w:val="3692757B"/>
    <w:rsid w:val="36942CC2"/>
    <w:rsid w:val="37330467"/>
    <w:rsid w:val="380F6ED3"/>
    <w:rsid w:val="382C6684"/>
    <w:rsid w:val="385D7676"/>
    <w:rsid w:val="3885139A"/>
    <w:rsid w:val="39805F3F"/>
    <w:rsid w:val="39DF7D28"/>
    <w:rsid w:val="39F63B59"/>
    <w:rsid w:val="3A403188"/>
    <w:rsid w:val="3ABA57AF"/>
    <w:rsid w:val="3B1F2453"/>
    <w:rsid w:val="3B4E089E"/>
    <w:rsid w:val="3B5360AB"/>
    <w:rsid w:val="3BBD2BE5"/>
    <w:rsid w:val="3CBD1F27"/>
    <w:rsid w:val="3D235E9B"/>
    <w:rsid w:val="3F1A7F98"/>
    <w:rsid w:val="3F72695D"/>
    <w:rsid w:val="40646817"/>
    <w:rsid w:val="40C35246"/>
    <w:rsid w:val="411A14A7"/>
    <w:rsid w:val="415A3515"/>
    <w:rsid w:val="423A7D24"/>
    <w:rsid w:val="424A0D4F"/>
    <w:rsid w:val="42B75237"/>
    <w:rsid w:val="43776A2D"/>
    <w:rsid w:val="439A1404"/>
    <w:rsid w:val="43B57B21"/>
    <w:rsid w:val="43CC02C1"/>
    <w:rsid w:val="4432110B"/>
    <w:rsid w:val="44834737"/>
    <w:rsid w:val="44D34C14"/>
    <w:rsid w:val="450B1981"/>
    <w:rsid w:val="45AF2B38"/>
    <w:rsid w:val="479E60A4"/>
    <w:rsid w:val="48CA3AF6"/>
    <w:rsid w:val="48D91B79"/>
    <w:rsid w:val="494F6020"/>
    <w:rsid w:val="497D2736"/>
    <w:rsid w:val="49AF15F4"/>
    <w:rsid w:val="4A4A13C7"/>
    <w:rsid w:val="4AE95975"/>
    <w:rsid w:val="4B3C3BF4"/>
    <w:rsid w:val="4B4317C7"/>
    <w:rsid w:val="4C364699"/>
    <w:rsid w:val="4C49078A"/>
    <w:rsid w:val="4C646A7C"/>
    <w:rsid w:val="4CA96A69"/>
    <w:rsid w:val="4CBB51B5"/>
    <w:rsid w:val="4CF17F2B"/>
    <w:rsid w:val="4E6E6B9B"/>
    <w:rsid w:val="4E774C4F"/>
    <w:rsid w:val="4F1B6AFB"/>
    <w:rsid w:val="4F2953A8"/>
    <w:rsid w:val="4F9974DC"/>
    <w:rsid w:val="50427AA2"/>
    <w:rsid w:val="5097131D"/>
    <w:rsid w:val="50CD0DF8"/>
    <w:rsid w:val="5130708D"/>
    <w:rsid w:val="518B0157"/>
    <w:rsid w:val="51997FD4"/>
    <w:rsid w:val="51C4585C"/>
    <w:rsid w:val="52306B73"/>
    <w:rsid w:val="525B7A2A"/>
    <w:rsid w:val="52CE34BB"/>
    <w:rsid w:val="52DE64AA"/>
    <w:rsid w:val="53521C17"/>
    <w:rsid w:val="53796D6E"/>
    <w:rsid w:val="53CB2837"/>
    <w:rsid w:val="53D64E87"/>
    <w:rsid w:val="53E173FE"/>
    <w:rsid w:val="54E46775"/>
    <w:rsid w:val="550972B4"/>
    <w:rsid w:val="557A21FC"/>
    <w:rsid w:val="559601B7"/>
    <w:rsid w:val="55F94A82"/>
    <w:rsid w:val="55FB6C1C"/>
    <w:rsid w:val="56D851EE"/>
    <w:rsid w:val="58220ED4"/>
    <w:rsid w:val="592635EA"/>
    <w:rsid w:val="597F10C7"/>
    <w:rsid w:val="59B75FBF"/>
    <w:rsid w:val="5A1A6A95"/>
    <w:rsid w:val="5AC95267"/>
    <w:rsid w:val="5B737DE8"/>
    <w:rsid w:val="5BDB0135"/>
    <w:rsid w:val="5BDB112F"/>
    <w:rsid w:val="5C4501A6"/>
    <w:rsid w:val="5CD4682C"/>
    <w:rsid w:val="5D4876D1"/>
    <w:rsid w:val="5DA7594C"/>
    <w:rsid w:val="5E290949"/>
    <w:rsid w:val="5F725C03"/>
    <w:rsid w:val="5FDB6515"/>
    <w:rsid w:val="5FDE21DF"/>
    <w:rsid w:val="607152A3"/>
    <w:rsid w:val="62AA5811"/>
    <w:rsid w:val="62B944BF"/>
    <w:rsid w:val="63BA2D68"/>
    <w:rsid w:val="649A1E84"/>
    <w:rsid w:val="64FF744C"/>
    <w:rsid w:val="65C421ED"/>
    <w:rsid w:val="67150641"/>
    <w:rsid w:val="69073CFA"/>
    <w:rsid w:val="6DE942FE"/>
    <w:rsid w:val="6E2C6F0D"/>
    <w:rsid w:val="6E3B0A76"/>
    <w:rsid w:val="6EFD6176"/>
    <w:rsid w:val="6F225677"/>
    <w:rsid w:val="6F4F79CA"/>
    <w:rsid w:val="6F7542F4"/>
    <w:rsid w:val="6F830903"/>
    <w:rsid w:val="6F8C1512"/>
    <w:rsid w:val="70F90AF1"/>
    <w:rsid w:val="71D7474B"/>
    <w:rsid w:val="73F26301"/>
    <w:rsid w:val="7488681F"/>
    <w:rsid w:val="74D63ACF"/>
    <w:rsid w:val="74DB01A0"/>
    <w:rsid w:val="77FB2E29"/>
    <w:rsid w:val="78DB04CE"/>
    <w:rsid w:val="79C935A7"/>
    <w:rsid w:val="79CA0EDE"/>
    <w:rsid w:val="7A5711EA"/>
    <w:rsid w:val="7AE0081A"/>
    <w:rsid w:val="7B005285"/>
    <w:rsid w:val="7B950CA1"/>
    <w:rsid w:val="7BF87BAB"/>
    <w:rsid w:val="7C6535F0"/>
    <w:rsid w:val="7DD93139"/>
    <w:rsid w:val="7ECB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258D1CFE-97B4-42E2-9F54-A3E21152F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unhideWhenUsed="1" w:qFormat="1"/>
    <w:lsdException w:name="index 9" w:semiHidden="1" w:unhideWhenUsed="1"/>
    <w:lsdException w:name="toc 1" w:locked="1" w:semiHidden="1" w:uiPriority="0" w:qFormat="1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nhideWhenUsed="1" w:qFormat="1"/>
    <w:lsdException w:name="footnote text" w:semiHidden="1" w:unhideWhenUsed="1"/>
    <w:lsdException w:name="annotation text" w:semiHidden="1" w:unhideWhenUsed="1"/>
    <w:lsdException w:name="header" w:semiHidden="1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 w:qFormat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" w:eastAsia="仿宋_GB2312" w:hAnsi="Times"/>
      <w:kern w:val="2"/>
      <w:sz w:val="32"/>
      <w:szCs w:val="32"/>
    </w:rPr>
  </w:style>
  <w:style w:type="paragraph" w:styleId="1">
    <w:name w:val="heading 1"/>
    <w:basedOn w:val="a"/>
    <w:next w:val="a"/>
    <w:qFormat/>
    <w:locked/>
    <w:pPr>
      <w:spacing w:before="100" w:beforeAutospacing="1" w:after="100" w:afterAutospacing="1"/>
      <w:jc w:val="left"/>
      <w:outlineLvl w:val="0"/>
    </w:pPr>
    <w:rPr>
      <w:rFonts w:ascii="宋体" w:eastAsia="宋体" w:hAnsi="宋体" w:hint="eastAsia"/>
      <w:b/>
      <w:kern w:val="44"/>
      <w:sz w:val="48"/>
      <w:szCs w:val="48"/>
    </w:rPr>
  </w:style>
  <w:style w:type="paragraph" w:styleId="2">
    <w:name w:val="heading 2"/>
    <w:basedOn w:val="a"/>
    <w:next w:val="a"/>
    <w:autoRedefine/>
    <w:qFormat/>
    <w:locked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8">
    <w:name w:val="index 8"/>
    <w:basedOn w:val="a"/>
    <w:next w:val="a"/>
    <w:autoRedefine/>
    <w:uiPriority w:val="99"/>
    <w:unhideWhenUsed/>
    <w:qFormat/>
    <w:pPr>
      <w:spacing w:before="100" w:beforeAutospacing="1" w:after="100" w:afterAutospacing="1"/>
      <w:ind w:left="2940"/>
    </w:pPr>
    <w:rPr>
      <w:rFonts w:ascii="Calibri" w:hAnsi="Calibri"/>
      <w:sz w:val="21"/>
      <w:szCs w:val="21"/>
    </w:rPr>
  </w:style>
  <w:style w:type="paragraph" w:styleId="a3">
    <w:name w:val="Normal Indent"/>
    <w:basedOn w:val="a"/>
    <w:autoRedefine/>
    <w:uiPriority w:val="99"/>
    <w:unhideWhenUsed/>
    <w:qFormat/>
    <w:pPr>
      <w:autoSpaceDE w:val="0"/>
      <w:autoSpaceDN w:val="0"/>
      <w:ind w:firstLine="620"/>
    </w:pPr>
    <w:rPr>
      <w:spacing w:val="4"/>
      <w:sz w:val="28"/>
      <w:szCs w:val="28"/>
    </w:rPr>
  </w:style>
  <w:style w:type="paragraph" w:styleId="a4">
    <w:name w:val="Body Text"/>
    <w:basedOn w:val="a"/>
    <w:next w:val="xl27"/>
    <w:autoRedefine/>
    <w:qFormat/>
    <w:pPr>
      <w:adjustRightInd w:val="0"/>
      <w:snapToGrid w:val="0"/>
      <w:jc w:val="center"/>
    </w:pPr>
    <w:rPr>
      <w:rFonts w:eastAsia="黑体"/>
      <w:w w:val="80"/>
      <w:sz w:val="42"/>
    </w:rPr>
  </w:style>
  <w:style w:type="paragraph" w:customStyle="1" w:styleId="xl27">
    <w:name w:val="xl27"/>
    <w:basedOn w:val="a"/>
    <w:next w:val="A5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  <w:ind w:firstLineChars="200" w:firstLine="200"/>
      <w:jc w:val="center"/>
      <w:textAlignment w:val="center"/>
    </w:pPr>
    <w:rPr>
      <w:rFonts w:ascii="宋体" w:eastAsia="Arial Unicode MS"/>
      <w:kern w:val="0"/>
      <w:sz w:val="24"/>
    </w:rPr>
  </w:style>
  <w:style w:type="paragraph" w:customStyle="1" w:styleId="A5">
    <w:name w:val="A正文"/>
    <w:basedOn w:val="a"/>
    <w:autoRedefine/>
    <w:qFormat/>
    <w:pPr>
      <w:spacing w:line="360" w:lineRule="auto"/>
      <w:ind w:firstLineChars="200" w:firstLine="480"/>
    </w:pPr>
    <w:rPr>
      <w:rFonts w:ascii="宋体" w:hAnsi="宋体"/>
      <w:sz w:val="24"/>
    </w:rPr>
  </w:style>
  <w:style w:type="paragraph" w:styleId="a6">
    <w:name w:val="Body Text Indent"/>
    <w:basedOn w:val="a"/>
    <w:autoRedefine/>
    <w:qFormat/>
    <w:pPr>
      <w:ind w:firstLineChars="225" w:firstLine="720"/>
    </w:pPr>
    <w:rPr>
      <w:rFonts w:ascii="Calibri" w:eastAsia="宋体" w:hAnsi="Calibri"/>
      <w:spacing w:val="20"/>
      <w:sz w:val="28"/>
      <w:szCs w:val="24"/>
    </w:rPr>
  </w:style>
  <w:style w:type="paragraph" w:styleId="a7">
    <w:name w:val="Plain Text"/>
    <w:basedOn w:val="a"/>
    <w:next w:val="50"/>
    <w:autoRedefine/>
    <w:qFormat/>
    <w:rPr>
      <w:rFonts w:ascii="宋体" w:eastAsia="宋体" w:hAnsi="Courier New" w:cs="Courier New"/>
      <w:sz w:val="21"/>
      <w:szCs w:val="21"/>
    </w:rPr>
  </w:style>
  <w:style w:type="paragraph" w:styleId="50">
    <w:name w:val="List Number 5"/>
    <w:basedOn w:val="a"/>
    <w:autoRedefine/>
    <w:uiPriority w:val="99"/>
    <w:semiHidden/>
    <w:unhideWhenUsed/>
    <w:qFormat/>
    <w:pPr>
      <w:numPr>
        <w:numId w:val="1"/>
      </w:numPr>
    </w:pPr>
  </w:style>
  <w:style w:type="paragraph" w:styleId="5">
    <w:name w:val="List Bullet 5"/>
    <w:basedOn w:val="a"/>
    <w:autoRedefine/>
    <w:uiPriority w:val="99"/>
    <w:semiHidden/>
    <w:unhideWhenUsed/>
    <w:qFormat/>
    <w:pPr>
      <w:numPr>
        <w:numId w:val="2"/>
      </w:numPr>
    </w:pPr>
  </w:style>
  <w:style w:type="paragraph" w:styleId="20">
    <w:name w:val="Body Text Indent 2"/>
    <w:basedOn w:val="a"/>
    <w:next w:val="a"/>
    <w:autoRedefine/>
    <w:qFormat/>
    <w:pPr>
      <w:spacing w:after="120" w:line="480" w:lineRule="auto"/>
      <w:ind w:leftChars="200" w:left="420"/>
    </w:pPr>
  </w:style>
  <w:style w:type="paragraph" w:styleId="a8">
    <w:name w:val="footer"/>
    <w:basedOn w:val="a"/>
    <w:link w:val="Char"/>
    <w:autoRedefine/>
    <w:uiPriority w:val="99"/>
    <w:semiHidden/>
    <w:qFormat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/>
      <w:sz w:val="18"/>
      <w:szCs w:val="18"/>
    </w:rPr>
  </w:style>
  <w:style w:type="paragraph" w:styleId="a9">
    <w:name w:val="envelope return"/>
    <w:basedOn w:val="a"/>
    <w:autoRedefine/>
    <w:qFormat/>
    <w:rPr>
      <w:rFonts w:ascii="Arial" w:hAnsi="Arial"/>
    </w:rPr>
  </w:style>
  <w:style w:type="paragraph" w:styleId="aa">
    <w:name w:val="header"/>
    <w:basedOn w:val="a"/>
    <w:link w:val="Char0"/>
    <w:autoRedefine/>
    <w:uiPriority w:val="99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/>
      <w:sz w:val="18"/>
      <w:szCs w:val="18"/>
    </w:rPr>
  </w:style>
  <w:style w:type="paragraph" w:styleId="10">
    <w:name w:val="toc 1"/>
    <w:basedOn w:val="a"/>
    <w:next w:val="a"/>
    <w:autoRedefine/>
    <w:semiHidden/>
    <w:qFormat/>
    <w:locked/>
    <w:rPr>
      <w:rFonts w:ascii="等线" w:hAnsi="等线"/>
    </w:rPr>
  </w:style>
  <w:style w:type="paragraph" w:styleId="HTML">
    <w:name w:val="HTML Preformatted"/>
    <w:basedOn w:val="a"/>
    <w:autoRedefine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hint="eastAsia"/>
      <w:kern w:val="0"/>
      <w:sz w:val="24"/>
      <w:szCs w:val="24"/>
    </w:rPr>
  </w:style>
  <w:style w:type="paragraph" w:styleId="ab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c">
    <w:name w:val="Title"/>
    <w:basedOn w:val="1"/>
    <w:next w:val="a"/>
    <w:link w:val="Char1"/>
    <w:autoRedefine/>
    <w:qFormat/>
    <w:locked/>
    <w:pPr>
      <w:spacing w:before="0" w:after="0" w:line="700" w:lineRule="exact"/>
      <w:contextualSpacing/>
      <w:jc w:val="center"/>
    </w:pPr>
    <w:rPr>
      <w:rFonts w:ascii="方正小标宋简体" w:eastAsia="方正小标宋简体" w:hAnsi="Times New Roman"/>
      <w:b w:val="0"/>
    </w:rPr>
  </w:style>
  <w:style w:type="paragraph" w:styleId="ad">
    <w:name w:val="Body Text First Indent"/>
    <w:basedOn w:val="a4"/>
    <w:autoRedefine/>
    <w:qFormat/>
    <w:pPr>
      <w:ind w:firstLineChars="100" w:firstLine="420"/>
    </w:pPr>
    <w:rPr>
      <w:rFonts w:ascii="Times New Roman" w:eastAsia="宋体" w:hAnsi="Times New Roman"/>
      <w:szCs w:val="21"/>
    </w:rPr>
  </w:style>
  <w:style w:type="paragraph" w:styleId="21">
    <w:name w:val="Body Text First Indent 2"/>
    <w:basedOn w:val="a6"/>
    <w:next w:val="a7"/>
    <w:autoRedefine/>
    <w:uiPriority w:val="99"/>
    <w:qFormat/>
    <w:pPr>
      <w:ind w:firstLineChars="200" w:firstLine="420"/>
    </w:pPr>
    <w:rPr>
      <w:rFonts w:cs="仿宋_GB2312"/>
      <w:b/>
      <w:bCs/>
    </w:rPr>
  </w:style>
  <w:style w:type="table" w:styleId="ae">
    <w:name w:val="Table Grid"/>
    <w:basedOn w:val="a1"/>
    <w:autoRedefine/>
    <w:qFormat/>
    <w:lock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autoRedefine/>
    <w:qFormat/>
    <w:locked/>
    <w:rPr>
      <w:b/>
    </w:rPr>
  </w:style>
  <w:style w:type="character" w:styleId="af0">
    <w:name w:val="page number"/>
    <w:basedOn w:val="a0"/>
    <w:autoRedefine/>
    <w:qFormat/>
  </w:style>
  <w:style w:type="character" w:styleId="af1">
    <w:name w:val="Hyperlink"/>
    <w:basedOn w:val="a0"/>
    <w:autoRedefine/>
    <w:qFormat/>
    <w:rPr>
      <w:color w:val="0000FF"/>
      <w:u w:val="single"/>
    </w:rPr>
  </w:style>
  <w:style w:type="paragraph" w:customStyle="1" w:styleId="af2">
    <w:name w:val="报告书正文"/>
    <w:basedOn w:val="a"/>
    <w:autoRedefine/>
    <w:qFormat/>
    <w:pPr>
      <w:spacing w:line="440" w:lineRule="atLeast"/>
      <w:ind w:firstLineChars="200" w:firstLine="200"/>
    </w:pPr>
  </w:style>
  <w:style w:type="paragraph" w:customStyle="1" w:styleId="BodyText1I2">
    <w:name w:val="BodyText1I2"/>
    <w:basedOn w:val="BodyTextIndent"/>
    <w:autoRedefine/>
    <w:qFormat/>
    <w:pPr>
      <w:ind w:firstLineChars="200" w:firstLine="420"/>
    </w:pPr>
  </w:style>
  <w:style w:type="paragraph" w:customStyle="1" w:styleId="BodyTextIndent">
    <w:name w:val="BodyTextIndent"/>
    <w:basedOn w:val="a"/>
    <w:next w:val="NormalIndent"/>
    <w:autoRedefine/>
    <w:qFormat/>
    <w:pPr>
      <w:spacing w:after="120"/>
      <w:ind w:leftChars="200" w:left="420"/>
      <w:textAlignment w:val="baseline"/>
    </w:pPr>
  </w:style>
  <w:style w:type="paragraph" w:customStyle="1" w:styleId="NormalIndent">
    <w:name w:val="NormalIndent"/>
    <w:basedOn w:val="a"/>
    <w:autoRedefine/>
    <w:qFormat/>
    <w:pPr>
      <w:ind w:firstLineChars="200" w:firstLine="420"/>
      <w:textAlignment w:val="baseline"/>
    </w:pPr>
    <w:rPr>
      <w:rFonts w:ascii="Calibri" w:eastAsia="仿宋" w:hAnsi="Calibri"/>
      <w:szCs w:val="24"/>
    </w:rPr>
  </w:style>
  <w:style w:type="paragraph" w:customStyle="1" w:styleId="BodyTextIndent2">
    <w:name w:val="BodyTextIndent2"/>
    <w:basedOn w:val="a"/>
    <w:next w:val="a"/>
    <w:autoRedefine/>
    <w:qFormat/>
    <w:pPr>
      <w:spacing w:line="590" w:lineRule="exact"/>
      <w:ind w:firstLineChars="200" w:firstLine="880"/>
      <w:textAlignment w:val="baseline"/>
    </w:pPr>
    <w:rPr>
      <w:rFonts w:eastAsia="方正仿宋_GBK"/>
    </w:rPr>
  </w:style>
  <w:style w:type="character" w:customStyle="1" w:styleId="Char0">
    <w:name w:val="页眉 Char"/>
    <w:basedOn w:val="a0"/>
    <w:link w:val="aa"/>
    <w:autoRedefine/>
    <w:uiPriority w:val="99"/>
    <w:semiHidden/>
    <w:qFormat/>
    <w:locked/>
    <w:rPr>
      <w:rFonts w:cs="Times New Roman"/>
      <w:sz w:val="18"/>
      <w:szCs w:val="18"/>
    </w:rPr>
  </w:style>
  <w:style w:type="character" w:customStyle="1" w:styleId="Char">
    <w:name w:val="页脚 Char"/>
    <w:basedOn w:val="a0"/>
    <w:link w:val="a8"/>
    <w:autoRedefine/>
    <w:uiPriority w:val="99"/>
    <w:semiHidden/>
    <w:qFormat/>
    <w:locked/>
    <w:rPr>
      <w:rFonts w:cs="Times New Roman"/>
      <w:sz w:val="18"/>
      <w:szCs w:val="18"/>
    </w:rPr>
  </w:style>
  <w:style w:type="paragraph" w:customStyle="1" w:styleId="Heading21">
    <w:name w:val="Heading #2|1"/>
    <w:basedOn w:val="a"/>
    <w:autoRedefine/>
    <w:qFormat/>
    <w:pPr>
      <w:spacing w:after="520" w:line="576" w:lineRule="exact"/>
      <w:jc w:val="center"/>
      <w:outlineLvl w:val="1"/>
    </w:pPr>
    <w:rPr>
      <w:rFonts w:ascii="宋体" w:eastAsia="宋体" w:hAnsi="宋体" w:cs="宋体"/>
      <w:sz w:val="42"/>
      <w:szCs w:val="42"/>
      <w:lang w:val="zh-TW" w:eastAsia="zh-TW" w:bidi="zh-TW"/>
    </w:rPr>
  </w:style>
  <w:style w:type="paragraph" w:customStyle="1" w:styleId="Bodytext1">
    <w:name w:val="Body text|1"/>
    <w:basedOn w:val="a"/>
    <w:autoRedefine/>
    <w:qFormat/>
    <w:pPr>
      <w:spacing w:line="396" w:lineRule="auto"/>
      <w:ind w:firstLine="400"/>
    </w:pPr>
    <w:rPr>
      <w:rFonts w:ascii="宋体" w:eastAsia="宋体" w:hAnsi="宋体" w:cs="宋体"/>
      <w:sz w:val="30"/>
      <w:szCs w:val="30"/>
      <w:lang w:val="zh-TW" w:eastAsia="zh-TW" w:bidi="zh-TW"/>
    </w:rPr>
  </w:style>
  <w:style w:type="paragraph" w:styleId="af3">
    <w:name w:val="List Paragraph"/>
    <w:basedOn w:val="a"/>
    <w:autoRedefine/>
    <w:uiPriority w:val="99"/>
    <w:unhideWhenUsed/>
    <w:qFormat/>
    <w:pPr>
      <w:ind w:firstLineChars="200" w:firstLine="420"/>
    </w:pPr>
  </w:style>
  <w:style w:type="paragraph" w:customStyle="1" w:styleId="Heading31">
    <w:name w:val="Heading #3|1"/>
    <w:basedOn w:val="a"/>
    <w:autoRedefine/>
    <w:qFormat/>
    <w:pPr>
      <w:spacing w:line="616" w:lineRule="exact"/>
      <w:ind w:firstLine="780"/>
      <w:outlineLvl w:val="2"/>
    </w:pPr>
    <w:rPr>
      <w:rFonts w:ascii="宋体" w:eastAsia="宋体" w:hAnsi="宋体" w:cs="宋体"/>
      <w:b/>
      <w:bCs/>
      <w:sz w:val="30"/>
      <w:szCs w:val="30"/>
      <w:lang w:val="zh-TW" w:eastAsia="zh-TW" w:bidi="zh-TW"/>
    </w:rPr>
  </w:style>
  <w:style w:type="paragraph" w:customStyle="1" w:styleId="TableParagraph">
    <w:name w:val="Table Paragraph"/>
    <w:autoRedefine/>
    <w:qFormat/>
    <w:pPr>
      <w:widowControl w:val="0"/>
      <w:autoSpaceDE w:val="0"/>
      <w:autoSpaceDN w:val="0"/>
      <w:ind w:left="99"/>
    </w:pPr>
    <w:rPr>
      <w:rFonts w:ascii="仿宋_GB2312" w:eastAsia="仿宋_GB2312" w:cs="仿宋_GB2312"/>
      <w:sz w:val="22"/>
      <w:szCs w:val="22"/>
    </w:rPr>
  </w:style>
  <w:style w:type="paragraph" w:customStyle="1" w:styleId="11">
    <w:name w:val="列出段落1"/>
    <w:basedOn w:val="a"/>
    <w:autoRedefine/>
    <w:uiPriority w:val="34"/>
    <w:qFormat/>
    <w:pPr>
      <w:ind w:firstLineChars="200" w:firstLine="420"/>
    </w:pPr>
  </w:style>
  <w:style w:type="character" w:customStyle="1" w:styleId="Char1">
    <w:name w:val="标题 Char"/>
    <w:link w:val="ac"/>
    <w:autoRedefine/>
    <w:qFormat/>
    <w:rPr>
      <w:rFonts w:ascii="方正小标宋简体" w:eastAsia="方正小标宋简体" w:hAnsi="Times New Roman" w:cs="Times New Roman"/>
    </w:rPr>
  </w:style>
  <w:style w:type="table" w:customStyle="1" w:styleId="TableNormal">
    <w:name w:val="Table Normal"/>
    <w:autoRedefine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21">
    <w:name w:val="font21"/>
    <w:basedOn w:val="a0"/>
    <w:autoRedefine/>
    <w:qFormat/>
    <w:rPr>
      <w:rFonts w:ascii="黑体" w:eastAsia="黑体" w:hAnsi="宋体" w:cs="黑体" w:hint="eastAsia"/>
      <w:color w:val="000000"/>
      <w:sz w:val="32"/>
      <w:szCs w:val="3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309</Words>
  <Characters>1766</Characters>
  <Application>Microsoft Office Word</Application>
  <DocSecurity>0</DocSecurity>
  <Lines>14</Lines>
  <Paragraphs>4</Paragraphs>
  <ScaleCrop>false</ScaleCrop>
  <Company>微软公司</Company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关于成立龙泉镇新型冠状病毒疫情防控工作</dc:title>
  <dc:creator>许凤玉</dc:creator>
  <cp:lastModifiedBy>张智华</cp:lastModifiedBy>
  <cp:revision>4</cp:revision>
  <cp:lastPrinted>2024-05-16T03:39:00Z</cp:lastPrinted>
  <dcterms:created xsi:type="dcterms:W3CDTF">2020-01-25T11:51:00Z</dcterms:created>
  <dcterms:modified xsi:type="dcterms:W3CDTF">2025-04-07T06:58:00Z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KSOSaveFontToCloudKey">
    <vt:lpwstr>296744910_btnclosed</vt:lpwstr>
  </property>
  <property fmtid="{D5CDD505-2E9C-101B-9397-08002B2CF9AE}" pid="4" name="ICV">
    <vt:lpwstr>DB36A3D72C914E3D858760686F72E7CF_13</vt:lpwstr>
  </property>
</Properties>
</file>