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D781C5">
      <w:pPr>
        <w:rPr>
          <w:rFonts w:hint="default" w:eastAsia="仿宋_GB2312"/>
          <w:lang w:val="en-US" w:eastAsia="zh-CN"/>
        </w:rPr>
      </w:pPr>
      <w:r>
        <w:rPr>
          <w:rFonts w:hint="eastAsia"/>
          <w:lang w:val="en-US" w:eastAsia="zh-CN"/>
        </w:rPr>
        <w:t xml:space="preserve">  </w:t>
      </w:r>
      <w:r>
        <w:rPr>
          <w:rFonts w:hint="eastAsia"/>
          <w:lang w:val="en-US" w:eastAsia="zh-CN"/>
        </w:rPr>
        <w:tab/>
      </w:r>
    </w:p>
    <w:p w14:paraId="2582CB9A"/>
    <w:p w14:paraId="44DD48A3">
      <w:pPr>
        <w:jc w:val="center"/>
      </w:pPr>
    </w:p>
    <w:p w14:paraId="7AB487F2">
      <w:pPr>
        <w:rPr>
          <w:rFonts w:hint="eastAsia" w:ascii="仿宋_GB2312" w:hAnsi="仿宋_GB2312" w:eastAsia="仿宋_GB2312" w:cs="仿宋_GB2312"/>
        </w:rPr>
      </w:pPr>
    </w:p>
    <w:p w14:paraId="106CCA4C"/>
    <w:p w14:paraId="0B9752E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19152C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0E6081B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lang w:val="en-US" w:eastAsia="zh-CN"/>
        </w:rPr>
      </w:pPr>
      <w:r>
        <w:rPr>
          <w:rFonts w:hint="eastAsia"/>
        </w:rPr>
        <w:t>龙政〔20</w:t>
      </w:r>
      <w:r>
        <w:rPr>
          <w:rFonts w:hint="eastAsia"/>
          <w:lang w:val="en-US" w:eastAsia="zh-CN"/>
        </w:rPr>
        <w:t>25</w:t>
      </w:r>
      <w:r>
        <w:rPr>
          <w:rFonts w:hint="eastAsia"/>
        </w:rPr>
        <w:t>〕</w:t>
      </w:r>
      <w:r>
        <w:rPr>
          <w:rFonts w:hint="eastAsia"/>
          <w:lang w:val="en-US" w:eastAsia="zh-CN"/>
        </w:rPr>
        <w:t>15</w:t>
      </w:r>
      <w:r>
        <w:rPr>
          <w:rFonts w:hint="eastAsia"/>
        </w:rPr>
        <w:t xml:space="preserve">号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签发人：</w:t>
      </w:r>
      <w:r>
        <w:rPr>
          <w:rFonts w:hint="eastAsia"/>
          <w:lang w:eastAsia="zh-CN"/>
        </w:rPr>
        <w:t>方</w:t>
      </w:r>
      <w:r>
        <w:rPr>
          <w:rFonts w:hint="eastAsia"/>
          <w:lang w:val="en-US" w:eastAsia="zh-CN"/>
        </w:rPr>
        <w:t xml:space="preserve">  </w:t>
      </w:r>
      <w:r>
        <w:rPr>
          <w:rFonts w:hint="eastAsia"/>
          <w:lang w:eastAsia="zh-CN"/>
        </w:rPr>
        <w:t>鹏</w:t>
      </w:r>
    </w:p>
    <w:p w14:paraId="271DEA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p>
    <w:p w14:paraId="63752BC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bookmarkStart w:id="1" w:name="_GoBack"/>
      <w:r>
        <w:rPr>
          <w:rFonts w:hint="eastAsia" w:ascii="方正小标宋_GBK" w:hAnsi="方正小标宋_GBK" w:eastAsia="方正小标宋_GBK" w:cs="方正小标宋_GBK"/>
          <w:sz w:val="44"/>
          <w:szCs w:val="44"/>
        </w:rPr>
        <w:t>关于印发《</w:t>
      </w:r>
      <w:r>
        <w:rPr>
          <w:rFonts w:hint="eastAsia" w:ascii="方正小标宋_GBK" w:hAnsi="方正小标宋_GBK" w:eastAsia="方正小标宋_GBK" w:cs="方正小标宋_GBK"/>
          <w:sz w:val="44"/>
          <w:szCs w:val="44"/>
          <w:lang w:eastAsia="zh-CN"/>
        </w:rPr>
        <w:t>龙泉镇</w:t>
      </w:r>
      <w:r>
        <w:rPr>
          <w:rFonts w:hint="eastAsia" w:ascii="方正小标宋_GBK" w:hAnsi="方正小标宋_GBK" w:eastAsia="方正小标宋_GBK" w:cs="方正小标宋_GBK"/>
          <w:sz w:val="44"/>
          <w:szCs w:val="44"/>
        </w:rPr>
        <w:t>2025年农村改厕及粪污</w:t>
      </w:r>
    </w:p>
    <w:p w14:paraId="6C687F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资源化利用实施方案》的通知</w:t>
      </w:r>
    </w:p>
    <w:bookmarkEnd w:id="1"/>
    <w:p w14:paraId="5D2D5A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0"/>
          <w:szCs w:val="40"/>
        </w:rPr>
      </w:pPr>
    </w:p>
    <w:p w14:paraId="277901F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eastAsia="仿宋_GB2312"/>
          <w:sz w:val="32"/>
          <w:szCs w:val="32"/>
        </w:rPr>
      </w:pPr>
      <w:r>
        <w:rPr>
          <w:rFonts w:hint="eastAsia" w:ascii="仿宋_GB2312" w:eastAsia="仿宋_GB2312"/>
          <w:sz w:val="32"/>
          <w:szCs w:val="32"/>
        </w:rPr>
        <w:t>各</w:t>
      </w:r>
      <w:r>
        <w:rPr>
          <w:rFonts w:hint="eastAsia" w:ascii="仿宋_GB2312" w:eastAsia="仿宋_GB2312"/>
          <w:sz w:val="32"/>
          <w:szCs w:val="32"/>
          <w:lang w:val="en-US" w:eastAsia="zh-CN"/>
        </w:rPr>
        <w:t>村（社区）</w:t>
      </w:r>
      <w:r>
        <w:rPr>
          <w:rFonts w:hint="eastAsia" w:ascii="仿宋_GB2312" w:eastAsia="仿宋_GB2312"/>
          <w:sz w:val="32"/>
          <w:szCs w:val="32"/>
        </w:rPr>
        <w:t>：</w:t>
      </w:r>
    </w:p>
    <w:p w14:paraId="18958D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根据《东至县高质量推进“十四五”农村厕所革命的实施意见》（东农工办</w:t>
      </w:r>
      <w:r>
        <w:rPr>
          <w:rFonts w:ascii="仿宋_GB2312" w:eastAsia="仿宋_GB2312"/>
          <w:sz w:val="32"/>
          <w:szCs w:val="32"/>
        </w:rPr>
        <w:t>〔2022〕4号）</w:t>
      </w:r>
      <w:r>
        <w:rPr>
          <w:rFonts w:hint="eastAsia" w:ascii="仿宋_GB2312" w:eastAsia="仿宋_GB2312"/>
          <w:sz w:val="32"/>
          <w:szCs w:val="32"/>
        </w:rPr>
        <w:t>工作安排，结合我</w:t>
      </w:r>
      <w:r>
        <w:rPr>
          <w:rFonts w:hint="eastAsia" w:ascii="仿宋_GB2312" w:eastAsia="仿宋_GB2312"/>
          <w:sz w:val="32"/>
          <w:szCs w:val="32"/>
          <w:lang w:eastAsia="zh-CN"/>
        </w:rPr>
        <w:t>镇</w:t>
      </w:r>
      <w:r>
        <w:rPr>
          <w:rFonts w:hint="eastAsia" w:ascii="仿宋_GB2312" w:eastAsia="仿宋_GB2312"/>
          <w:sz w:val="32"/>
          <w:szCs w:val="32"/>
        </w:rPr>
        <w:t>实际，现将《</w:t>
      </w:r>
      <w:r>
        <w:rPr>
          <w:rFonts w:hint="eastAsia" w:ascii="仿宋_GB2312" w:eastAsia="仿宋_GB2312"/>
          <w:sz w:val="32"/>
          <w:szCs w:val="32"/>
          <w:lang w:eastAsia="zh-CN"/>
        </w:rPr>
        <w:t>龙泉镇</w:t>
      </w:r>
      <w:r>
        <w:rPr>
          <w:rFonts w:hint="eastAsia" w:ascii="仿宋_GB2312" w:eastAsia="仿宋_GB2312"/>
          <w:sz w:val="32"/>
          <w:szCs w:val="32"/>
        </w:rPr>
        <w:t>2025年农村改厕及粪污资源化利用实施方案》印发给你们，请认真贯彻执行，按时完成建设任务。</w:t>
      </w:r>
    </w:p>
    <w:p w14:paraId="45BE13D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eastAsia="仿宋_GB2312"/>
          <w:sz w:val="32"/>
          <w:szCs w:val="32"/>
        </w:rPr>
      </w:pPr>
    </w:p>
    <w:p w14:paraId="18F0E6A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eastAsia="仿宋_GB2312"/>
          <w:sz w:val="32"/>
          <w:szCs w:val="32"/>
        </w:rPr>
      </w:pPr>
    </w:p>
    <w:p w14:paraId="02EFE2E8">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left"/>
        <w:textAlignment w:val="auto"/>
        <w:rPr>
          <w:rFonts w:hint="eastAsia" w:ascii="仿宋_GB2312" w:eastAsia="仿宋_GB2312"/>
          <w:sz w:val="32"/>
          <w:szCs w:val="32"/>
          <w:lang w:eastAsia="zh-CN"/>
        </w:rPr>
      </w:pPr>
    </w:p>
    <w:p w14:paraId="096AF029">
      <w:pPr>
        <w:keepNext w:val="0"/>
        <w:keepLines w:val="0"/>
        <w:pageBreakBefore w:val="0"/>
        <w:widowControl w:val="0"/>
        <w:kinsoku/>
        <w:wordWrap/>
        <w:overflowPunct/>
        <w:topLinePunct w:val="0"/>
        <w:autoSpaceDE/>
        <w:autoSpaceDN/>
        <w:bidi w:val="0"/>
        <w:adjustRightInd/>
        <w:snapToGrid/>
        <w:spacing w:line="560" w:lineRule="exact"/>
        <w:ind w:firstLine="5760" w:firstLineChars="1800"/>
        <w:jc w:val="left"/>
        <w:textAlignment w:val="auto"/>
        <w:rPr>
          <w:rFonts w:hint="eastAsia" w:ascii="仿宋_GB2312" w:eastAsia="仿宋_GB2312"/>
          <w:sz w:val="32"/>
          <w:szCs w:val="32"/>
          <w:lang w:eastAsia="zh-CN"/>
        </w:rPr>
      </w:pPr>
      <w:r>
        <w:rPr>
          <w:rFonts w:hint="eastAsia" w:ascii="仿宋_GB2312" w:eastAsia="仿宋_GB2312"/>
          <w:sz w:val="32"/>
          <w:szCs w:val="32"/>
          <w:lang w:eastAsia="zh-CN"/>
        </w:rPr>
        <w:t>龙泉镇人民政府</w:t>
      </w:r>
    </w:p>
    <w:p w14:paraId="293643D8">
      <w:pPr>
        <w:keepNext w:val="0"/>
        <w:keepLines w:val="0"/>
        <w:pageBreakBefore w:val="0"/>
        <w:widowControl w:val="0"/>
        <w:kinsoku/>
        <w:wordWrap/>
        <w:overflowPunct/>
        <w:topLinePunct w:val="0"/>
        <w:autoSpaceDE/>
        <w:autoSpaceDN/>
        <w:bidi w:val="0"/>
        <w:adjustRightInd/>
        <w:snapToGrid/>
        <w:spacing w:line="560" w:lineRule="exact"/>
        <w:ind w:firstLine="5760" w:firstLineChars="1800"/>
        <w:jc w:val="left"/>
        <w:textAlignment w:val="auto"/>
        <w:rPr>
          <w:rFonts w:hint="eastAsia" w:ascii="仿宋_GB2312" w:eastAsia="仿宋_GB2312"/>
          <w:sz w:val="32"/>
          <w:szCs w:val="32"/>
        </w:rPr>
      </w:pPr>
      <w:r>
        <w:rPr>
          <w:rFonts w:hint="eastAsia" w:ascii="仿宋_GB2312" w:eastAsia="仿宋_GB2312"/>
          <w:sz w:val="32"/>
          <w:szCs w:val="32"/>
        </w:rPr>
        <w:t>2</w:t>
      </w:r>
      <w:r>
        <w:rPr>
          <w:rFonts w:ascii="仿宋_GB2312" w:eastAsia="仿宋_GB2312"/>
          <w:sz w:val="32"/>
          <w:szCs w:val="32"/>
        </w:rPr>
        <w:t>02</w:t>
      </w:r>
      <w:r>
        <w:rPr>
          <w:rFonts w:hint="eastAsia" w:ascii="仿宋_GB2312" w:eastAsia="仿宋_GB2312"/>
          <w:sz w:val="32"/>
          <w:szCs w:val="32"/>
        </w:rPr>
        <w:t>5年</w:t>
      </w:r>
      <w:r>
        <w:rPr>
          <w:rFonts w:ascii="仿宋_GB2312" w:eastAsia="仿宋_GB2312"/>
          <w:sz w:val="32"/>
          <w:szCs w:val="32"/>
        </w:rPr>
        <w:t>3</w:t>
      </w:r>
      <w:r>
        <w:rPr>
          <w:rFonts w:hint="eastAsia" w:ascii="仿宋_GB2312" w:eastAsia="仿宋_GB2312"/>
          <w:sz w:val="32"/>
          <w:szCs w:val="32"/>
        </w:rPr>
        <w:t>月</w:t>
      </w:r>
      <w:r>
        <w:rPr>
          <w:rFonts w:hint="eastAsia" w:ascii="仿宋_GB2312" w:eastAsia="仿宋_GB2312"/>
          <w:sz w:val="32"/>
          <w:szCs w:val="32"/>
          <w:lang w:val="en-US" w:eastAsia="zh-CN"/>
        </w:rPr>
        <w:t>18</w:t>
      </w:r>
      <w:r>
        <w:rPr>
          <w:rFonts w:hint="eastAsia" w:ascii="仿宋_GB2312" w:eastAsia="仿宋_GB2312"/>
          <w:sz w:val="32"/>
          <w:szCs w:val="32"/>
        </w:rPr>
        <w:t>日</w:t>
      </w:r>
    </w:p>
    <w:p w14:paraId="644A6589">
      <w:pPr>
        <w:widowControl/>
        <w:jc w:val="left"/>
        <w:rPr>
          <w:rFonts w:hint="eastAsia" w:ascii="仿宋_GB2312" w:eastAsia="仿宋_GB2312"/>
          <w:sz w:val="32"/>
          <w:szCs w:val="32"/>
        </w:rPr>
      </w:pPr>
    </w:p>
    <w:p w14:paraId="3439FEBE">
      <w:pPr>
        <w:widowControl/>
        <w:jc w:val="left"/>
        <w:rPr>
          <w:rFonts w:hint="eastAsia" w:ascii="仿宋_GB2312" w:eastAsia="仿宋_GB2312"/>
          <w:sz w:val="32"/>
          <w:szCs w:val="32"/>
        </w:rPr>
      </w:pPr>
    </w:p>
    <w:p w14:paraId="1A162535">
      <w:pPr>
        <w:widowControl/>
        <w:jc w:val="left"/>
        <w:rPr>
          <w:rFonts w:hint="eastAsia" w:ascii="仿宋_GB2312" w:eastAsia="仿宋_GB2312"/>
          <w:sz w:val="32"/>
          <w:szCs w:val="32"/>
        </w:rPr>
      </w:pPr>
    </w:p>
    <w:p w14:paraId="7B85458D">
      <w:pPr>
        <w:widowControl/>
        <w:jc w:val="left"/>
        <w:rPr>
          <w:rFonts w:hint="eastAsia" w:ascii="仿宋_GB2312" w:eastAsia="仿宋_GB2312"/>
          <w:sz w:val="32"/>
          <w:szCs w:val="32"/>
        </w:rPr>
      </w:pPr>
    </w:p>
    <w:p w14:paraId="283C47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龙泉镇</w:t>
      </w:r>
      <w:r>
        <w:rPr>
          <w:rFonts w:hint="eastAsia" w:ascii="方正小标宋_GBK" w:hAnsi="方正小标宋_GBK" w:eastAsia="方正小标宋_GBK" w:cs="方正小标宋_GBK"/>
          <w:sz w:val="44"/>
          <w:szCs w:val="44"/>
        </w:rPr>
        <w:t>2025年农村改厕及粪污资源化利用</w:t>
      </w:r>
    </w:p>
    <w:p w14:paraId="66F96E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实施方案</w:t>
      </w:r>
    </w:p>
    <w:p w14:paraId="536B45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p>
    <w:p w14:paraId="730931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为巩固全</w:t>
      </w:r>
      <w:r>
        <w:rPr>
          <w:rFonts w:hint="eastAsia" w:ascii="仿宋_GB2312" w:eastAsia="仿宋_GB2312"/>
          <w:sz w:val="32"/>
          <w:szCs w:val="32"/>
          <w:lang w:eastAsia="zh-CN"/>
        </w:rPr>
        <w:t>镇</w:t>
      </w:r>
      <w:r>
        <w:rPr>
          <w:rFonts w:hint="eastAsia" w:ascii="仿宋_GB2312" w:eastAsia="仿宋_GB2312"/>
          <w:sz w:val="32"/>
          <w:szCs w:val="32"/>
        </w:rPr>
        <w:t>农村改厕工作成果，稳步扩大卫生厕所普及范围，切实提高农村改厕质效和群众满意度，特制定本方案。</w:t>
      </w:r>
    </w:p>
    <w:p w14:paraId="27E1EB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一、目标任务</w:t>
      </w:r>
    </w:p>
    <w:p w14:paraId="6AE248C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（一）改厕任务。</w:t>
      </w:r>
      <w:r>
        <w:rPr>
          <w:rFonts w:hint="eastAsia" w:ascii="仿宋_GB2312" w:hAnsi="仿宋_GB2312" w:eastAsia="仿宋_GB2312" w:cs="仿宋_GB2312"/>
          <w:sz w:val="32"/>
          <w:szCs w:val="32"/>
        </w:rPr>
        <w:t>完成2025年度</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户改厕任务，规范农村改厕长效管护服务体系运行，常态化开展户厕问题摸排整改回头看工作。</w:t>
      </w:r>
    </w:p>
    <w:p w14:paraId="2142745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（二）基本原则。</w:t>
      </w:r>
      <w:r>
        <w:rPr>
          <w:rFonts w:hint="eastAsia" w:ascii="仿宋_GB2312" w:hAnsi="仿宋_GB2312" w:eastAsia="仿宋_GB2312" w:cs="仿宋_GB2312"/>
          <w:sz w:val="32"/>
          <w:szCs w:val="32"/>
        </w:rPr>
        <w:t>坚持数量服从质量、进度服从实效，求好不求快的原则；坚持以人为本，自下而上，充分尊重农民意愿的原则；坚持因地制宜，分类施策，有序实施的原则；坚持政府主导，群众主体，市场化运作的原则。</w:t>
      </w:r>
    </w:p>
    <w:p w14:paraId="6462B7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二、规范要求</w:t>
      </w:r>
    </w:p>
    <w:p w14:paraId="42871B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根据《东至县农村人居环境整治提升五年行动实施方案（2021-2025）》和《关于做好农村改厕与长效管护机制提升县建设工作的通知》（皖农乡建函〔2024〕643 号）关于全面推进卫生厕所改造提升的要求，在充分尊重群众意愿的基础上，使用技术稳定、符合</w:t>
      </w:r>
      <w:r>
        <w:rPr>
          <w:rFonts w:hint="eastAsia" w:ascii="仿宋_GB2312" w:hAnsi="仿宋_GB2312" w:eastAsia="仿宋_GB2312" w:cs="仿宋_GB2312"/>
          <w:sz w:val="32"/>
          <w:szCs w:val="32"/>
          <w:lang w:eastAsia="zh-CN"/>
        </w:rPr>
        <w:t>我镇</w:t>
      </w:r>
      <w:r>
        <w:rPr>
          <w:rFonts w:hint="eastAsia" w:ascii="仿宋_GB2312" w:hAnsi="仿宋_GB2312" w:eastAsia="仿宋_GB2312" w:cs="仿宋_GB2312"/>
          <w:sz w:val="32"/>
          <w:szCs w:val="32"/>
        </w:rPr>
        <w:t>实际的砖砌式三格化粪池或玻璃钢整体式三格化粪池实施改造，三格化粪池盖板实行统一样式管理，即第一格清渣口、第二格观察口和第三格清掏口均采用复合树脂方形市政盖板进行改造，改造要求符合《农村三格式户厕建设技术规范》(GB/T38836-2020)，原则上一户农户只改造一个厕所，多余非卫生厕所应予以拆除或填埋封平（含一厕两坑和整体式三格化粪池改造后遗留粪坑）；对于茅草旱厕、铁皮棚旱厕或厕屋破损严重等达不到卫生厕所要求的，不宜直接改造，应鼓励农户将原厕所进行拆除，按照国家规范，进院入室自行开展改造。</w:t>
      </w:r>
    </w:p>
    <w:p w14:paraId="3FC2FE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 xml:space="preserve">三、工作措施 </w:t>
      </w:r>
    </w:p>
    <w:p w14:paraId="4FE96C1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（一）明确实施主体。</w:t>
      </w:r>
      <w:r>
        <w:rPr>
          <w:rFonts w:hint="eastAsia" w:ascii="仿宋_GB2312" w:hAnsi="仿宋_GB2312" w:eastAsia="仿宋_GB2312" w:cs="仿宋_GB2312"/>
          <w:sz w:val="32"/>
          <w:szCs w:val="32"/>
          <w:lang w:val="en-US" w:eastAsia="zh-CN"/>
        </w:rPr>
        <w:t>行政村</w:t>
      </w:r>
      <w:r>
        <w:rPr>
          <w:rFonts w:hint="eastAsia" w:ascii="仿宋_GB2312" w:hAnsi="仿宋_GB2312" w:eastAsia="仿宋_GB2312" w:cs="仿宋_GB2312"/>
          <w:sz w:val="32"/>
          <w:szCs w:val="32"/>
        </w:rPr>
        <w:t>为农村改厕工作实施主体。各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应成立领导小组和工作专班，制定实施方案，认真抓好落实，确保改厕工作真正落到实处。</w:t>
      </w:r>
    </w:p>
    <w:p w14:paraId="7ADB1B0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（二）规范项目建设。</w:t>
      </w:r>
      <w:r>
        <w:rPr>
          <w:rFonts w:hint="eastAsia" w:ascii="仿宋_GB2312" w:hAnsi="仿宋_GB2312" w:eastAsia="仿宋_GB2312" w:cs="仿宋_GB2312"/>
          <w:sz w:val="32"/>
          <w:szCs w:val="32"/>
        </w:rPr>
        <w:t>由</w:t>
      </w:r>
      <w:r>
        <w:rPr>
          <w:rFonts w:hint="eastAsia" w:ascii="仿宋_GB2312" w:hAnsi="仿宋_GB2312" w:eastAsia="仿宋_GB2312" w:cs="仿宋_GB2312"/>
          <w:sz w:val="32"/>
          <w:szCs w:val="32"/>
          <w:lang w:eastAsia="zh-CN"/>
        </w:rPr>
        <w:t>行政村</w:t>
      </w:r>
      <w:r>
        <w:rPr>
          <w:rFonts w:hint="eastAsia" w:ascii="仿宋_GB2312" w:hAnsi="仿宋_GB2312" w:eastAsia="仿宋_GB2312" w:cs="仿宋_GB2312"/>
          <w:sz w:val="32"/>
          <w:szCs w:val="32"/>
        </w:rPr>
        <w:t>自主组织招标工作，以工程化思维谋划改厕的规划设计、产品采购、施工安装、监理验收和清掏管护工作。</w:t>
      </w:r>
    </w:p>
    <w:p w14:paraId="76474FC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（三）强化培训指导。</w:t>
      </w:r>
      <w:r>
        <w:rPr>
          <w:rFonts w:hint="eastAsia" w:ascii="仿宋_GB2312" w:hAnsi="仿宋_GB2312" w:eastAsia="仿宋_GB2312" w:cs="仿宋_GB2312"/>
          <w:sz w:val="32"/>
          <w:szCs w:val="32"/>
        </w:rPr>
        <w:t>采取组织培训、现场指导等方式，按照《农村三格式户厕建设技术规范(GB/T 38836-2020)》国家技术规范，对各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农村改厕工作人员和施工负责人员进行培训；对改厕技术负责人员、村干部、改厕施工人员等进行技术培训和指导。</w:t>
      </w:r>
    </w:p>
    <w:p w14:paraId="76550E8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（四）严格施工管理。</w:t>
      </w:r>
      <w:r>
        <w:rPr>
          <w:rFonts w:hint="eastAsia" w:ascii="仿宋_GB2312" w:hAnsi="仿宋_GB2312" w:eastAsia="仿宋_GB2312" w:cs="仿宋_GB2312"/>
          <w:sz w:val="32"/>
          <w:szCs w:val="32"/>
        </w:rPr>
        <w:t>实行“首厕验收制”，第一口厕所改造完成后，由县农村改厕主管部门组织技术人员现场验收，验收合格后方可全面推进。</w:t>
      </w:r>
    </w:p>
    <w:p w14:paraId="37454F8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（五）规范档案管理。</w:t>
      </w:r>
      <w:r>
        <w:rPr>
          <w:rFonts w:hint="eastAsia" w:ascii="仿宋_GB2312" w:hAnsi="仿宋_GB2312" w:eastAsia="仿宋_GB2312" w:cs="仿宋_GB2312"/>
          <w:sz w:val="32"/>
          <w:szCs w:val="32"/>
        </w:rPr>
        <w:t>实行“一户一档”改厕档案制度，及时留存好厕所改造前、中、后和现场验收照片，做到改成一户，建档一户，确保档案资料的准确性、真实性、完整性。根据改厕工程进度，及时将农户改厕信息录入安徽省农村人居环境整治系统的自然村户厕改造民生工程平台，录入信息与“一户一档”档案信息要保持完全一致，图片不能“张冠李戴”，时间不能随意填写，应与实际相符。</w:t>
      </w:r>
    </w:p>
    <w:p w14:paraId="7AFDE57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（六）严格验收程序。</w:t>
      </w:r>
      <w:r>
        <w:rPr>
          <w:rFonts w:hint="eastAsia" w:ascii="仿宋_GB2312" w:hAnsi="仿宋_GB2312" w:eastAsia="仿宋_GB2312" w:cs="仿宋_GB2312"/>
          <w:sz w:val="32"/>
          <w:szCs w:val="32"/>
        </w:rPr>
        <w:t>严格执行村初验、乡镇验收、县级复核验收程序。厕所改造完工后，</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组织人员逐村、逐户、逐项进行验收，填写验收表，做到“谁验收、谁签字、谁负责”。</w:t>
      </w:r>
      <w:r>
        <w:rPr>
          <w:rFonts w:hint="eastAsia" w:ascii="仿宋_GB2312" w:hAnsi="仿宋_GB2312" w:eastAsia="仿宋_GB2312" w:cs="仿宋_GB2312"/>
          <w:sz w:val="32"/>
          <w:szCs w:val="32"/>
          <w:lang w:eastAsia="zh-CN"/>
        </w:rPr>
        <w:t>各村</w:t>
      </w:r>
      <w:r>
        <w:rPr>
          <w:rFonts w:hint="eastAsia" w:ascii="仿宋_GB2312" w:hAnsi="仿宋_GB2312" w:eastAsia="仿宋_GB2312" w:cs="仿宋_GB2312"/>
          <w:sz w:val="32"/>
          <w:szCs w:val="32"/>
        </w:rPr>
        <w:t>对“一户一档”档案的完整性、准确性和真实性负责。各</w:t>
      </w:r>
      <w:r>
        <w:rPr>
          <w:rFonts w:hint="eastAsia" w:ascii="仿宋_GB2312" w:hAnsi="仿宋_GB2312" w:eastAsia="仿宋_GB2312" w:cs="仿宋_GB2312"/>
          <w:sz w:val="32"/>
          <w:szCs w:val="32"/>
          <w:lang w:val="en-US" w:eastAsia="zh-CN"/>
        </w:rPr>
        <w:t>村</w:t>
      </w:r>
      <w:r>
        <w:rPr>
          <w:rFonts w:hint="eastAsia" w:ascii="仿宋_GB2312" w:hAnsi="仿宋_GB2312" w:eastAsia="仿宋_GB2312" w:cs="仿宋_GB2312"/>
          <w:sz w:val="32"/>
          <w:szCs w:val="32"/>
        </w:rPr>
        <w:t>验收合格后，</w:t>
      </w:r>
      <w:r>
        <w:rPr>
          <w:rFonts w:hint="eastAsia" w:ascii="仿宋_GB2312" w:hAnsi="仿宋_GB2312" w:eastAsia="仿宋_GB2312" w:cs="仿宋_GB2312"/>
          <w:sz w:val="32"/>
          <w:szCs w:val="32"/>
          <w:lang w:val="en-US" w:eastAsia="zh-CN"/>
        </w:rPr>
        <w:t>镇再验收，同时</w:t>
      </w:r>
      <w:r>
        <w:rPr>
          <w:rFonts w:hint="eastAsia" w:ascii="仿宋_GB2312" w:hAnsi="仿宋_GB2312" w:eastAsia="仿宋_GB2312" w:cs="仿宋_GB2312"/>
          <w:sz w:val="32"/>
          <w:szCs w:val="32"/>
        </w:rPr>
        <w:t>向县农业农村局提交验收报告，由县农业农村局会同有关单位组织人员对各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改厕进行复核验收。</w:t>
      </w:r>
    </w:p>
    <w:p w14:paraId="02EF77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 xml:space="preserve">四、时间安排 </w:t>
      </w:r>
    </w:p>
    <w:p w14:paraId="76F6F8A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（一）开工准备阶段（2025年1月至3月）。</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完成本</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改厕项目开工前期相关准备工作。</w:t>
      </w:r>
    </w:p>
    <w:p w14:paraId="3401BC6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楷体" w:hAnsi="楷体" w:eastAsia="楷体" w:cs="楷体"/>
          <w:b/>
          <w:bCs/>
          <w:sz w:val="32"/>
          <w:szCs w:val="32"/>
        </w:rPr>
        <w:t>（二）全面实施阶段（2025年4月至</w:t>
      </w:r>
      <w:r>
        <w:rPr>
          <w:rFonts w:hint="eastAsia" w:ascii="楷体" w:hAnsi="楷体" w:eastAsia="楷体" w:cs="楷体"/>
          <w:b/>
          <w:bCs/>
          <w:sz w:val="32"/>
          <w:szCs w:val="32"/>
          <w:lang w:val="en-US" w:eastAsia="zh-CN"/>
        </w:rPr>
        <w:t>9</w:t>
      </w:r>
      <w:r>
        <w:rPr>
          <w:rFonts w:hint="eastAsia" w:ascii="楷体" w:hAnsi="楷体" w:eastAsia="楷体" w:cs="楷体"/>
          <w:b/>
          <w:bCs/>
          <w:sz w:val="32"/>
          <w:szCs w:val="32"/>
        </w:rPr>
        <w:t>月）。</w:t>
      </w:r>
      <w:r>
        <w:rPr>
          <w:rFonts w:hint="eastAsia" w:ascii="仿宋_GB2312" w:hAnsi="仿宋_GB2312" w:eastAsia="仿宋_GB2312" w:cs="仿宋_GB2312"/>
          <w:color w:val="auto"/>
          <w:sz w:val="32"/>
          <w:szCs w:val="32"/>
        </w:rPr>
        <w:t>全面启动改厕工作，进行施工人员技术培训，完成“首厕验收”。</w:t>
      </w:r>
      <w:r>
        <w:rPr>
          <w:rFonts w:hint="eastAsia" w:ascii="仿宋_GB2312" w:hAnsi="仿宋_GB2312" w:eastAsia="仿宋_GB2312" w:cs="仿宋_GB2312"/>
          <w:b/>
          <w:bCs/>
          <w:color w:val="auto"/>
          <w:sz w:val="32"/>
          <w:szCs w:val="32"/>
          <w:lang w:val="en-US" w:eastAsia="zh-CN"/>
        </w:rPr>
        <w:t>9</w:t>
      </w:r>
      <w:r>
        <w:rPr>
          <w:rFonts w:hint="eastAsia" w:ascii="仿宋_GB2312" w:hAnsi="仿宋_GB2312" w:eastAsia="仿宋_GB2312" w:cs="仿宋_GB2312"/>
          <w:b/>
          <w:bCs/>
          <w:color w:val="auto"/>
          <w:sz w:val="32"/>
          <w:szCs w:val="32"/>
        </w:rPr>
        <w:t>月底</w:t>
      </w:r>
      <w:r>
        <w:rPr>
          <w:rFonts w:hint="eastAsia" w:ascii="仿宋_GB2312" w:hAnsi="仿宋_GB2312" w:eastAsia="仿宋_GB2312" w:cs="仿宋_GB2312"/>
          <w:b/>
          <w:bCs/>
          <w:color w:val="auto"/>
          <w:sz w:val="32"/>
          <w:szCs w:val="32"/>
          <w:lang w:val="en-US" w:eastAsia="zh-CN"/>
        </w:rPr>
        <w:t>各村完成初验收工作</w:t>
      </w:r>
      <w:r>
        <w:rPr>
          <w:rFonts w:hint="eastAsia" w:ascii="仿宋_GB2312" w:hAnsi="仿宋_GB2312" w:eastAsia="仿宋_GB2312" w:cs="仿宋_GB2312"/>
          <w:b/>
          <w:bCs/>
          <w:color w:val="auto"/>
          <w:sz w:val="32"/>
          <w:szCs w:val="32"/>
        </w:rPr>
        <w:t>。</w:t>
      </w:r>
    </w:p>
    <w:p w14:paraId="77089C6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（三）检查验收阶段（2025年1</w:t>
      </w:r>
      <w:r>
        <w:rPr>
          <w:rFonts w:hint="eastAsia" w:ascii="楷体" w:hAnsi="楷体" w:eastAsia="楷体" w:cs="楷体"/>
          <w:b/>
          <w:bCs/>
          <w:sz w:val="32"/>
          <w:szCs w:val="32"/>
          <w:lang w:val="en-US" w:eastAsia="zh-CN"/>
        </w:rPr>
        <w:t>0</w:t>
      </w:r>
      <w:r>
        <w:rPr>
          <w:rFonts w:hint="eastAsia" w:ascii="楷体" w:hAnsi="楷体" w:eastAsia="楷体" w:cs="楷体"/>
          <w:b/>
          <w:bCs/>
          <w:sz w:val="32"/>
          <w:szCs w:val="32"/>
        </w:rPr>
        <w:t>月）。</w:t>
      </w:r>
      <w:r>
        <w:rPr>
          <w:rFonts w:hint="eastAsia" w:ascii="仿宋_GB2312" w:hAnsi="仿宋_GB2312" w:eastAsia="仿宋_GB2312" w:cs="仿宋_GB2312"/>
          <w:sz w:val="32"/>
          <w:szCs w:val="32"/>
          <w:lang w:eastAsia="zh-CN"/>
        </w:rPr>
        <w:t>镇农办组织</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农村厕所改造工作进行验收。</w:t>
      </w:r>
    </w:p>
    <w:p w14:paraId="18E328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五、资金安排</w:t>
      </w:r>
    </w:p>
    <w:p w14:paraId="7D8C91E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（一）补助标准。</w:t>
      </w:r>
      <w:r>
        <w:rPr>
          <w:rFonts w:hint="eastAsia" w:ascii="仿宋_GB2312" w:hAnsi="仿宋_GB2312" w:eastAsia="仿宋_GB2312" w:cs="仿宋_GB2312"/>
          <w:sz w:val="32"/>
          <w:szCs w:val="32"/>
        </w:rPr>
        <w:t>采取政府补助引导、集体和社会资助以及群众自筹相结合的原则，多方筹集改厕资金。补助标准按1800元每户结算，不足部分由</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或农户自筹资金解决，未按规范要求改造的，一律不予通过验收。</w:t>
      </w:r>
    </w:p>
    <w:p w14:paraId="179E120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（二）资金管理。</w:t>
      </w:r>
      <w:r>
        <w:rPr>
          <w:rFonts w:hint="eastAsia" w:ascii="仿宋_GB2312" w:hAnsi="仿宋_GB2312" w:eastAsia="仿宋_GB2312" w:cs="仿宋_GB2312"/>
          <w:sz w:val="32"/>
          <w:szCs w:val="32"/>
        </w:rPr>
        <w:t>实行财政补助资金专项管理，专款专用；县级验收后统一发放到乡镇，镇统一安排拨付</w:t>
      </w:r>
      <w:r>
        <w:rPr>
          <w:rFonts w:hint="eastAsia" w:ascii="仿宋_GB2312" w:hAnsi="仿宋_GB2312" w:eastAsia="仿宋_GB2312" w:cs="仿宋_GB2312"/>
          <w:sz w:val="32"/>
          <w:szCs w:val="32"/>
          <w:lang w:val="en-US" w:eastAsia="zh-CN"/>
        </w:rPr>
        <w:t>到有改厕任务的村</w:t>
      </w:r>
      <w:r>
        <w:rPr>
          <w:rFonts w:hint="eastAsia" w:ascii="仿宋_GB2312" w:hAnsi="仿宋_GB2312" w:eastAsia="仿宋_GB2312" w:cs="仿宋_GB2312"/>
          <w:sz w:val="32"/>
          <w:szCs w:val="32"/>
        </w:rPr>
        <w:t>，任何单位和个人不得截留、挤占和挪用。</w:t>
      </w:r>
    </w:p>
    <w:p w14:paraId="1AF500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 xml:space="preserve">六、保障措施 </w:t>
      </w:r>
    </w:p>
    <w:p w14:paraId="7F723DA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rPr>
        <w:t>一）加强组织领导。</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负责日常管理、督导调度、检查考核等工作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要做到主要负责人亲自抓，</w:t>
      </w:r>
      <w:r>
        <w:rPr>
          <w:rFonts w:hint="eastAsia" w:ascii="仿宋_GB2312" w:hAnsi="仿宋_GB2312" w:eastAsia="仿宋_GB2312" w:cs="仿宋_GB2312"/>
          <w:sz w:val="32"/>
          <w:szCs w:val="32"/>
          <w:lang w:val="en-US" w:eastAsia="zh-CN"/>
        </w:rPr>
        <w:t>并安排一名村干部具体抓</w:t>
      </w:r>
      <w:r>
        <w:rPr>
          <w:rFonts w:hint="eastAsia" w:ascii="仿宋_GB2312" w:hAnsi="仿宋_GB2312" w:eastAsia="仿宋_GB2312" w:cs="仿宋_GB2312"/>
          <w:sz w:val="32"/>
          <w:szCs w:val="32"/>
        </w:rPr>
        <w:t>，确保目标任务落到实处，有序开展改厕工作。</w:t>
      </w:r>
    </w:p>
    <w:p w14:paraId="428486C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（二）加强宣传引导。</w:t>
      </w:r>
      <w:r>
        <w:rPr>
          <w:rFonts w:hint="eastAsia" w:ascii="仿宋_GB2312" w:hAnsi="仿宋_GB2312" w:eastAsia="仿宋_GB2312" w:cs="仿宋_GB2312"/>
          <w:sz w:val="32"/>
          <w:szCs w:val="32"/>
        </w:rPr>
        <w:t>加强宣传引导，充分利用宣传栏、广播、发放宣传纸等多种形式，广泛宣传，及时报道农村改厕工作的工作进展和典型经验做法，引导群众积极参与，营造农村改厕良好氛围。各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每月报送一篇关于本</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改厕工作开展情况报送</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w:t>
      </w:r>
    </w:p>
    <w:p w14:paraId="51CA74C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（三）健全长效机制。</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是农村改厕工作责任主体，负责具体组织实施辖区内农村改厕工作，确保完成本年度改厕任务。</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负责做好改厕工作的业务指导，组织专业培训，加强改厕施工现场质量巡查、指导、监督、检查及验收等工作。各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应认真履行职责，引导农户养成良好的卫生习惯，充分发挥乡镇改厕长效管护服务站作用，完善长效管护服务考核机制，以考核促提升，全面做好检查维修、收运、粪污资源化利用等改厕后续管护工作。</w:t>
      </w:r>
    </w:p>
    <w:p w14:paraId="04F43A5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（四）严格绩效考核。</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不定期开展督导检查，重点督查各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在农村改厕组织管理、改厕进度、建设质量、群众满意度等方面成效，及时督查督办，确保工作落实。</w:t>
      </w:r>
    </w:p>
    <w:p w14:paraId="361FA99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rPr>
      </w:pPr>
    </w:p>
    <w:p w14:paraId="140D726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rPr>
      </w:pPr>
    </w:p>
    <w:p w14:paraId="06FB9C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w:t>
      </w:r>
      <w:r>
        <w:rPr>
          <w:rFonts w:hint="eastAsia" w:ascii="仿宋_GB2312" w:hAnsi="仿宋_GB2312" w:eastAsia="仿宋_GB2312" w:cs="仿宋_GB2312"/>
          <w:sz w:val="32"/>
          <w:szCs w:val="32"/>
          <w:lang w:eastAsia="zh-CN"/>
        </w:rPr>
        <w:t>龙泉镇</w:t>
      </w:r>
      <w:r>
        <w:rPr>
          <w:rFonts w:hint="eastAsia" w:ascii="仿宋_GB2312" w:hAnsi="仿宋_GB2312" w:eastAsia="仿宋_GB2312" w:cs="仿宋_GB2312"/>
          <w:sz w:val="32"/>
          <w:szCs w:val="32"/>
        </w:rPr>
        <w:t>2025年农村户厕改造任务分解表</w:t>
      </w:r>
    </w:p>
    <w:p w14:paraId="5B0474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附件2：东至县农村改厕资料袋</w:t>
      </w:r>
    </w:p>
    <w:p w14:paraId="3C4E8602">
      <w:pPr>
        <w:rPr>
          <w:rFonts w:hint="eastAsia" w:ascii="仿宋_GB2312" w:eastAsia="仿宋_GB2312"/>
          <w:sz w:val="32"/>
          <w:szCs w:val="32"/>
        </w:rPr>
      </w:pPr>
      <w:r>
        <w:rPr>
          <w:rFonts w:hint="eastAsia" w:ascii="仿宋_GB2312" w:eastAsia="仿宋_GB2312"/>
          <w:sz w:val="32"/>
          <w:szCs w:val="32"/>
        </w:rPr>
        <w:br w:type="page"/>
      </w:r>
    </w:p>
    <w:p w14:paraId="7D5D6886">
      <w:pPr>
        <w:spacing w:line="560" w:lineRule="exact"/>
        <w:rPr>
          <w:rFonts w:hint="eastAsia" w:ascii="仿宋_GB2312" w:eastAsia="仿宋_GB2312"/>
          <w:sz w:val="32"/>
          <w:szCs w:val="32"/>
        </w:rPr>
      </w:pPr>
      <w:r>
        <w:rPr>
          <w:rFonts w:hint="eastAsia" w:ascii="仿宋_GB2312" w:eastAsia="仿宋_GB2312"/>
          <w:sz w:val="32"/>
          <w:szCs w:val="32"/>
        </w:rPr>
        <w:t>附件1</w:t>
      </w:r>
    </w:p>
    <w:p w14:paraId="2D3E2527">
      <w:pPr>
        <w:widowControl/>
        <w:spacing w:after="240"/>
        <w:jc w:val="center"/>
        <w:rPr>
          <w:rFonts w:hint="eastAsia" w:ascii="黑体" w:hAnsi="黑体" w:eastAsia="黑体" w:cs="宋体"/>
          <w:color w:val="000000"/>
          <w:sz w:val="44"/>
          <w:szCs w:val="44"/>
        </w:rPr>
      </w:pPr>
      <w:r>
        <w:rPr>
          <w:rFonts w:hint="eastAsia" w:ascii="黑体" w:hAnsi="黑体" w:eastAsia="黑体" w:cs="宋体"/>
          <w:color w:val="000000"/>
          <w:sz w:val="36"/>
          <w:szCs w:val="36"/>
          <w:lang w:eastAsia="zh-CN"/>
        </w:rPr>
        <w:t>龙泉镇</w:t>
      </w:r>
      <w:r>
        <w:rPr>
          <w:rFonts w:ascii="黑体" w:hAnsi="黑体" w:eastAsia="黑体" w:cs="宋体"/>
          <w:color w:val="000000"/>
          <w:sz w:val="36"/>
          <w:szCs w:val="36"/>
        </w:rPr>
        <w:t>202</w:t>
      </w:r>
      <w:r>
        <w:rPr>
          <w:rFonts w:hint="eastAsia" w:ascii="黑体" w:hAnsi="黑体" w:eastAsia="黑体" w:cs="宋体"/>
          <w:color w:val="000000"/>
          <w:sz w:val="36"/>
          <w:szCs w:val="36"/>
        </w:rPr>
        <w:t>5</w:t>
      </w:r>
      <w:r>
        <w:rPr>
          <w:rFonts w:ascii="黑体" w:hAnsi="黑体" w:eastAsia="黑体" w:cs="宋体"/>
          <w:color w:val="000000"/>
          <w:sz w:val="36"/>
          <w:szCs w:val="36"/>
        </w:rPr>
        <w:t>年</w:t>
      </w:r>
      <w:r>
        <w:rPr>
          <w:rFonts w:hint="eastAsia" w:ascii="黑体" w:hAnsi="黑体" w:eastAsia="黑体" w:cs="宋体"/>
          <w:color w:val="000000"/>
          <w:sz w:val="36"/>
          <w:szCs w:val="36"/>
        </w:rPr>
        <w:t>农村户厕改造任务分解表</w:t>
      </w:r>
    </w:p>
    <w:tbl>
      <w:tblPr>
        <w:tblStyle w:val="23"/>
        <w:tblW w:w="85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2065"/>
        <w:gridCol w:w="1843"/>
        <w:gridCol w:w="3543"/>
      </w:tblGrid>
      <w:tr w14:paraId="0BD6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1054" w:type="dxa"/>
            <w:noWrap w:val="0"/>
            <w:vAlign w:val="center"/>
          </w:tcPr>
          <w:p w14:paraId="45670C72">
            <w:pPr>
              <w:widowControl/>
              <w:jc w:val="center"/>
              <w:rPr>
                <w:rFonts w:hint="eastAsia" w:ascii="仿宋_GB2312" w:hAnsi="等线" w:eastAsia="仿宋_GB2312" w:cs="宋体"/>
                <w:b/>
                <w:bCs/>
                <w:color w:val="000000"/>
                <w:sz w:val="30"/>
                <w:szCs w:val="30"/>
              </w:rPr>
            </w:pPr>
            <w:r>
              <w:rPr>
                <w:rFonts w:hint="eastAsia" w:ascii="仿宋_GB2312" w:hAnsi="等线" w:eastAsia="仿宋_GB2312" w:cs="宋体"/>
                <w:b/>
                <w:bCs/>
                <w:color w:val="000000"/>
                <w:sz w:val="30"/>
                <w:szCs w:val="30"/>
              </w:rPr>
              <w:t>序号</w:t>
            </w:r>
          </w:p>
        </w:tc>
        <w:tc>
          <w:tcPr>
            <w:tcW w:w="2065" w:type="dxa"/>
            <w:noWrap w:val="0"/>
            <w:vAlign w:val="center"/>
          </w:tcPr>
          <w:p w14:paraId="2331F875">
            <w:pPr>
              <w:jc w:val="center"/>
              <w:rPr>
                <w:rFonts w:hint="eastAsia" w:ascii="仿宋_GB2312" w:hAnsi="等线" w:eastAsia="仿宋_GB2312" w:cs="宋体"/>
                <w:b/>
                <w:bCs/>
                <w:color w:val="000000"/>
                <w:sz w:val="30"/>
                <w:szCs w:val="30"/>
              </w:rPr>
            </w:pPr>
            <w:r>
              <w:rPr>
                <w:rFonts w:hint="eastAsia" w:ascii="仿宋_GB2312" w:hAnsi="等线" w:eastAsia="仿宋_GB2312" w:cs="宋体"/>
                <w:b/>
                <w:bCs/>
                <w:color w:val="000000"/>
                <w:sz w:val="30"/>
                <w:szCs w:val="30"/>
              </w:rPr>
              <w:t>乡  镇</w:t>
            </w:r>
          </w:p>
        </w:tc>
        <w:tc>
          <w:tcPr>
            <w:tcW w:w="1843" w:type="dxa"/>
            <w:noWrap w:val="0"/>
            <w:vAlign w:val="center"/>
          </w:tcPr>
          <w:p w14:paraId="018FBC26">
            <w:pPr>
              <w:widowControl/>
              <w:jc w:val="center"/>
              <w:rPr>
                <w:rFonts w:hint="eastAsia" w:ascii="仿宋_GB2312" w:hAnsi="等线" w:eastAsia="仿宋_GB2312" w:cs="宋体"/>
                <w:b/>
                <w:bCs/>
                <w:color w:val="000000"/>
                <w:sz w:val="30"/>
                <w:szCs w:val="30"/>
              </w:rPr>
            </w:pPr>
            <w:r>
              <w:rPr>
                <w:rFonts w:hint="eastAsia" w:ascii="仿宋_GB2312" w:hAnsi="等线" w:eastAsia="仿宋_GB2312" w:cs="宋体"/>
                <w:b/>
                <w:bCs/>
                <w:color w:val="000000"/>
                <w:sz w:val="30"/>
                <w:szCs w:val="30"/>
              </w:rPr>
              <w:t>改厕任务</w:t>
            </w:r>
          </w:p>
        </w:tc>
        <w:tc>
          <w:tcPr>
            <w:tcW w:w="3543" w:type="dxa"/>
            <w:noWrap w:val="0"/>
            <w:vAlign w:val="top"/>
          </w:tcPr>
          <w:p w14:paraId="7864EFEF">
            <w:pPr>
              <w:widowControl/>
              <w:jc w:val="center"/>
              <w:rPr>
                <w:rFonts w:hint="eastAsia" w:ascii="仿宋_GB2312" w:hAnsi="等线" w:eastAsia="仿宋_GB2312" w:cs="宋体"/>
                <w:b/>
                <w:bCs/>
                <w:color w:val="000000"/>
                <w:sz w:val="30"/>
                <w:szCs w:val="30"/>
              </w:rPr>
            </w:pPr>
            <w:r>
              <w:rPr>
                <w:rFonts w:hint="eastAsia" w:ascii="仿宋_GB2312" w:hAnsi="等线" w:eastAsia="仿宋_GB2312" w:cs="宋体"/>
                <w:b/>
                <w:bCs/>
                <w:color w:val="000000"/>
                <w:sz w:val="30"/>
                <w:szCs w:val="30"/>
              </w:rPr>
              <w:t>备注</w:t>
            </w:r>
          </w:p>
        </w:tc>
      </w:tr>
      <w:tr w14:paraId="4750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54" w:type="dxa"/>
            <w:noWrap w:val="0"/>
            <w:vAlign w:val="center"/>
          </w:tcPr>
          <w:p w14:paraId="1A09BB74">
            <w:pPr>
              <w:widowControl/>
              <w:jc w:val="center"/>
              <w:rPr>
                <w:rFonts w:hint="eastAsia" w:ascii="仿宋_GB2312" w:hAnsi="等线" w:eastAsia="仿宋_GB2312" w:cs="宋体"/>
                <w:sz w:val="30"/>
                <w:szCs w:val="30"/>
              </w:rPr>
            </w:pPr>
            <w:r>
              <w:rPr>
                <w:rFonts w:hint="eastAsia" w:ascii="仿宋_GB2312" w:hAnsi="等线" w:eastAsia="仿宋_GB2312" w:cs="宋体"/>
                <w:sz w:val="30"/>
                <w:szCs w:val="30"/>
              </w:rPr>
              <w:t>1</w:t>
            </w:r>
          </w:p>
        </w:tc>
        <w:tc>
          <w:tcPr>
            <w:tcW w:w="2065" w:type="dxa"/>
            <w:noWrap w:val="0"/>
            <w:vAlign w:val="center"/>
          </w:tcPr>
          <w:p w14:paraId="64BDFF6B">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color w:val="000000"/>
                <w:kern w:val="0"/>
                <w:sz w:val="24"/>
                <w:szCs w:val="24"/>
                <w:lang w:eastAsia="zh-CN" w:bidi="ar"/>
              </w:rPr>
              <w:t>大板村</w:t>
            </w:r>
          </w:p>
        </w:tc>
        <w:tc>
          <w:tcPr>
            <w:tcW w:w="1843" w:type="dxa"/>
            <w:noWrap/>
            <w:vAlign w:val="center"/>
          </w:tcPr>
          <w:p w14:paraId="692ECF5A">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kern w:val="0"/>
                <w:sz w:val="24"/>
                <w:szCs w:val="24"/>
                <w:lang w:val="en-US" w:eastAsia="zh-CN" w:bidi="ar"/>
              </w:rPr>
              <w:t>3</w:t>
            </w:r>
          </w:p>
        </w:tc>
        <w:tc>
          <w:tcPr>
            <w:tcW w:w="3543" w:type="dxa"/>
            <w:noWrap w:val="0"/>
            <w:vAlign w:val="top"/>
          </w:tcPr>
          <w:p w14:paraId="5F7A33F6">
            <w:pPr>
              <w:widowControl/>
              <w:jc w:val="center"/>
              <w:textAlignment w:val="center"/>
              <w:rPr>
                <w:rFonts w:hint="eastAsia" w:ascii="等线" w:hAnsi="等线" w:eastAsia="等线" w:cs="等线"/>
                <w:kern w:val="0"/>
                <w:sz w:val="24"/>
                <w:szCs w:val="24"/>
                <w:lang w:bidi="ar"/>
              </w:rPr>
            </w:pPr>
          </w:p>
        </w:tc>
      </w:tr>
      <w:tr w14:paraId="46CCB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54" w:type="dxa"/>
            <w:noWrap w:val="0"/>
            <w:vAlign w:val="center"/>
          </w:tcPr>
          <w:p w14:paraId="02FC10A5">
            <w:pPr>
              <w:widowControl/>
              <w:jc w:val="center"/>
              <w:rPr>
                <w:rFonts w:hint="eastAsia" w:ascii="仿宋_GB2312" w:hAnsi="等线" w:eastAsia="仿宋_GB2312" w:cs="宋体"/>
                <w:sz w:val="30"/>
                <w:szCs w:val="30"/>
              </w:rPr>
            </w:pPr>
            <w:r>
              <w:rPr>
                <w:rFonts w:hint="eastAsia" w:ascii="仿宋_GB2312" w:hAnsi="等线" w:eastAsia="仿宋_GB2312" w:cs="宋体"/>
                <w:sz w:val="30"/>
                <w:szCs w:val="30"/>
              </w:rPr>
              <w:t>2</w:t>
            </w:r>
          </w:p>
        </w:tc>
        <w:tc>
          <w:tcPr>
            <w:tcW w:w="2065" w:type="dxa"/>
            <w:noWrap w:val="0"/>
            <w:vAlign w:val="center"/>
          </w:tcPr>
          <w:p w14:paraId="73349FD0">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color w:val="000000"/>
                <w:kern w:val="0"/>
                <w:sz w:val="24"/>
                <w:szCs w:val="24"/>
                <w:lang w:eastAsia="zh-CN" w:bidi="ar"/>
              </w:rPr>
              <w:t>三源村</w:t>
            </w:r>
          </w:p>
        </w:tc>
        <w:tc>
          <w:tcPr>
            <w:tcW w:w="1843" w:type="dxa"/>
            <w:noWrap/>
            <w:vAlign w:val="center"/>
          </w:tcPr>
          <w:p w14:paraId="0E99A93E">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kern w:val="0"/>
                <w:sz w:val="24"/>
                <w:szCs w:val="24"/>
                <w:lang w:val="en-US" w:eastAsia="zh-CN" w:bidi="ar"/>
              </w:rPr>
              <w:t>1</w:t>
            </w:r>
          </w:p>
        </w:tc>
        <w:tc>
          <w:tcPr>
            <w:tcW w:w="3543" w:type="dxa"/>
            <w:noWrap w:val="0"/>
            <w:vAlign w:val="top"/>
          </w:tcPr>
          <w:p w14:paraId="71E81CA4">
            <w:pPr>
              <w:widowControl/>
              <w:jc w:val="center"/>
              <w:textAlignment w:val="center"/>
              <w:rPr>
                <w:rFonts w:hint="eastAsia" w:ascii="等线" w:hAnsi="等线" w:eastAsia="等线" w:cs="等线"/>
                <w:kern w:val="0"/>
                <w:sz w:val="24"/>
                <w:szCs w:val="24"/>
                <w:lang w:bidi="ar"/>
              </w:rPr>
            </w:pPr>
          </w:p>
        </w:tc>
      </w:tr>
      <w:tr w14:paraId="1258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54" w:type="dxa"/>
            <w:noWrap w:val="0"/>
            <w:vAlign w:val="center"/>
          </w:tcPr>
          <w:p w14:paraId="391C0BF3">
            <w:pPr>
              <w:widowControl/>
              <w:jc w:val="center"/>
              <w:rPr>
                <w:rFonts w:hint="eastAsia" w:ascii="仿宋_GB2312" w:hAnsi="等线" w:eastAsia="仿宋_GB2312" w:cs="宋体"/>
                <w:sz w:val="30"/>
                <w:szCs w:val="30"/>
              </w:rPr>
            </w:pPr>
            <w:r>
              <w:rPr>
                <w:rFonts w:hint="eastAsia" w:ascii="仿宋_GB2312" w:hAnsi="等线" w:eastAsia="仿宋_GB2312" w:cs="宋体"/>
                <w:sz w:val="30"/>
                <w:szCs w:val="30"/>
              </w:rPr>
              <w:t>3</w:t>
            </w:r>
          </w:p>
        </w:tc>
        <w:tc>
          <w:tcPr>
            <w:tcW w:w="2065" w:type="dxa"/>
            <w:noWrap w:val="0"/>
            <w:vAlign w:val="center"/>
          </w:tcPr>
          <w:p w14:paraId="7F7FEDD8">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color w:val="000000"/>
                <w:kern w:val="0"/>
                <w:sz w:val="24"/>
                <w:szCs w:val="24"/>
                <w:lang w:eastAsia="zh-CN" w:bidi="ar"/>
              </w:rPr>
              <w:t>下畈村</w:t>
            </w:r>
          </w:p>
        </w:tc>
        <w:tc>
          <w:tcPr>
            <w:tcW w:w="1843" w:type="dxa"/>
            <w:noWrap/>
            <w:vAlign w:val="center"/>
          </w:tcPr>
          <w:p w14:paraId="2881E01C">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kern w:val="0"/>
                <w:sz w:val="24"/>
                <w:szCs w:val="24"/>
                <w:lang w:val="en-US" w:eastAsia="zh-CN" w:bidi="ar"/>
              </w:rPr>
              <w:t>1</w:t>
            </w:r>
          </w:p>
        </w:tc>
        <w:tc>
          <w:tcPr>
            <w:tcW w:w="3543" w:type="dxa"/>
            <w:noWrap w:val="0"/>
            <w:vAlign w:val="top"/>
          </w:tcPr>
          <w:p w14:paraId="6AE20DE0">
            <w:pPr>
              <w:widowControl/>
              <w:jc w:val="center"/>
              <w:textAlignment w:val="center"/>
              <w:rPr>
                <w:rFonts w:hint="eastAsia" w:ascii="等线" w:hAnsi="等线" w:eastAsia="等线" w:cs="等线"/>
                <w:kern w:val="0"/>
                <w:sz w:val="24"/>
                <w:szCs w:val="24"/>
                <w:lang w:bidi="ar"/>
              </w:rPr>
            </w:pPr>
          </w:p>
        </w:tc>
      </w:tr>
      <w:tr w14:paraId="41ADD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54" w:type="dxa"/>
            <w:noWrap w:val="0"/>
            <w:vAlign w:val="center"/>
          </w:tcPr>
          <w:p w14:paraId="0D67A286">
            <w:pPr>
              <w:widowControl/>
              <w:jc w:val="center"/>
              <w:rPr>
                <w:rFonts w:hint="eastAsia" w:ascii="仿宋_GB2312" w:hAnsi="等线" w:eastAsia="仿宋_GB2312" w:cs="宋体"/>
                <w:sz w:val="30"/>
                <w:szCs w:val="30"/>
              </w:rPr>
            </w:pPr>
            <w:r>
              <w:rPr>
                <w:rFonts w:hint="eastAsia" w:ascii="仿宋_GB2312" w:hAnsi="等线" w:eastAsia="仿宋_GB2312" w:cs="宋体"/>
                <w:sz w:val="30"/>
                <w:szCs w:val="30"/>
              </w:rPr>
              <w:t>4</w:t>
            </w:r>
          </w:p>
        </w:tc>
        <w:tc>
          <w:tcPr>
            <w:tcW w:w="2065" w:type="dxa"/>
            <w:noWrap w:val="0"/>
            <w:vAlign w:val="center"/>
          </w:tcPr>
          <w:p w14:paraId="6BFD85FC">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color w:val="000000"/>
                <w:kern w:val="0"/>
                <w:sz w:val="24"/>
                <w:szCs w:val="24"/>
                <w:lang w:eastAsia="zh-CN" w:bidi="ar"/>
              </w:rPr>
              <w:t>铁炉村</w:t>
            </w:r>
          </w:p>
        </w:tc>
        <w:tc>
          <w:tcPr>
            <w:tcW w:w="1843" w:type="dxa"/>
            <w:noWrap w:val="0"/>
            <w:vAlign w:val="center"/>
          </w:tcPr>
          <w:p w14:paraId="2C822848">
            <w:pPr>
              <w:widowControl/>
              <w:jc w:val="center"/>
              <w:textAlignment w:val="center"/>
              <w:rPr>
                <w:rFonts w:hint="eastAsia" w:ascii="仿宋_GB2312" w:hAnsi="等线" w:eastAsia="仿宋_GB2312" w:cs="宋体"/>
                <w:sz w:val="30"/>
                <w:szCs w:val="30"/>
              </w:rPr>
            </w:pPr>
            <w:r>
              <w:rPr>
                <w:rFonts w:hint="eastAsia" w:ascii="等线" w:hAnsi="等线" w:eastAsia="等线" w:cs="等线"/>
                <w:kern w:val="0"/>
                <w:sz w:val="24"/>
                <w:szCs w:val="24"/>
                <w:lang w:val="en-US" w:eastAsia="zh-CN" w:bidi="ar"/>
              </w:rPr>
              <w:t>3</w:t>
            </w:r>
            <w:r>
              <w:rPr>
                <w:rFonts w:hint="eastAsia" w:ascii="等线" w:hAnsi="等线" w:eastAsia="等线" w:cs="等线"/>
                <w:kern w:val="0"/>
                <w:sz w:val="24"/>
                <w:szCs w:val="24"/>
                <w:lang w:bidi="ar"/>
              </w:rPr>
              <w:t>0</w:t>
            </w:r>
          </w:p>
        </w:tc>
        <w:tc>
          <w:tcPr>
            <w:tcW w:w="3543" w:type="dxa"/>
            <w:noWrap w:val="0"/>
            <w:vAlign w:val="top"/>
          </w:tcPr>
          <w:p w14:paraId="6C629E33">
            <w:pPr>
              <w:widowControl/>
              <w:jc w:val="center"/>
              <w:textAlignment w:val="center"/>
              <w:rPr>
                <w:rFonts w:hint="eastAsia" w:ascii="等线" w:hAnsi="等线" w:eastAsia="等线" w:cs="等线"/>
                <w:kern w:val="0"/>
                <w:sz w:val="24"/>
                <w:szCs w:val="24"/>
                <w:lang w:bidi="ar"/>
              </w:rPr>
            </w:pPr>
          </w:p>
        </w:tc>
      </w:tr>
      <w:tr w14:paraId="3320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54" w:type="dxa"/>
            <w:noWrap w:val="0"/>
            <w:vAlign w:val="center"/>
          </w:tcPr>
          <w:p w14:paraId="603BE387">
            <w:pPr>
              <w:widowControl/>
              <w:jc w:val="center"/>
              <w:rPr>
                <w:rFonts w:hint="eastAsia" w:ascii="仿宋_GB2312" w:hAnsi="等线" w:eastAsia="仿宋_GB2312" w:cs="宋体"/>
                <w:sz w:val="30"/>
                <w:szCs w:val="30"/>
              </w:rPr>
            </w:pPr>
            <w:r>
              <w:rPr>
                <w:rFonts w:hint="eastAsia" w:ascii="仿宋_GB2312" w:hAnsi="等线" w:eastAsia="仿宋_GB2312" w:cs="宋体"/>
                <w:sz w:val="30"/>
                <w:szCs w:val="30"/>
              </w:rPr>
              <w:t>5</w:t>
            </w:r>
          </w:p>
        </w:tc>
        <w:tc>
          <w:tcPr>
            <w:tcW w:w="2065" w:type="dxa"/>
            <w:noWrap w:val="0"/>
            <w:vAlign w:val="center"/>
          </w:tcPr>
          <w:p w14:paraId="10465983">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color w:val="000000"/>
                <w:kern w:val="0"/>
                <w:sz w:val="24"/>
                <w:szCs w:val="24"/>
                <w:lang w:eastAsia="zh-CN" w:bidi="ar"/>
              </w:rPr>
              <w:t>古楼村</w:t>
            </w:r>
          </w:p>
        </w:tc>
        <w:tc>
          <w:tcPr>
            <w:tcW w:w="1843" w:type="dxa"/>
            <w:noWrap/>
            <w:vAlign w:val="center"/>
          </w:tcPr>
          <w:p w14:paraId="46E5F719">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kern w:val="0"/>
                <w:sz w:val="24"/>
                <w:szCs w:val="24"/>
                <w:lang w:val="en-US" w:eastAsia="zh-CN" w:bidi="ar"/>
              </w:rPr>
              <w:t>5</w:t>
            </w:r>
          </w:p>
        </w:tc>
        <w:tc>
          <w:tcPr>
            <w:tcW w:w="3543" w:type="dxa"/>
            <w:noWrap w:val="0"/>
            <w:vAlign w:val="top"/>
          </w:tcPr>
          <w:p w14:paraId="31F89DB7">
            <w:pPr>
              <w:widowControl/>
              <w:jc w:val="center"/>
              <w:textAlignment w:val="center"/>
              <w:rPr>
                <w:rFonts w:hint="eastAsia" w:ascii="等线" w:hAnsi="等线" w:eastAsia="等线" w:cs="等线"/>
                <w:kern w:val="0"/>
                <w:sz w:val="24"/>
                <w:szCs w:val="24"/>
                <w:lang w:bidi="ar"/>
              </w:rPr>
            </w:pPr>
          </w:p>
        </w:tc>
      </w:tr>
      <w:tr w14:paraId="2978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54" w:type="dxa"/>
            <w:noWrap w:val="0"/>
            <w:vAlign w:val="center"/>
          </w:tcPr>
          <w:p w14:paraId="0694E064">
            <w:pPr>
              <w:widowControl/>
              <w:jc w:val="center"/>
              <w:rPr>
                <w:rFonts w:hint="eastAsia" w:ascii="仿宋_GB2312" w:hAnsi="等线" w:eastAsia="仿宋_GB2312" w:cs="宋体"/>
                <w:sz w:val="30"/>
                <w:szCs w:val="30"/>
              </w:rPr>
            </w:pPr>
            <w:r>
              <w:rPr>
                <w:rFonts w:hint="eastAsia" w:ascii="仿宋_GB2312" w:hAnsi="等线" w:eastAsia="仿宋_GB2312" w:cs="宋体"/>
                <w:sz w:val="30"/>
                <w:szCs w:val="30"/>
              </w:rPr>
              <w:t>6</w:t>
            </w:r>
          </w:p>
        </w:tc>
        <w:tc>
          <w:tcPr>
            <w:tcW w:w="2065" w:type="dxa"/>
            <w:noWrap w:val="0"/>
            <w:vAlign w:val="center"/>
          </w:tcPr>
          <w:p w14:paraId="3A7573A3">
            <w:pPr>
              <w:widowControl/>
              <w:jc w:val="center"/>
              <w:textAlignment w:val="center"/>
              <w:rPr>
                <w:rFonts w:hint="eastAsia" w:ascii="仿宋_GB2312" w:hAnsi="等线" w:eastAsia="仿宋_GB2312" w:cs="宋体"/>
                <w:sz w:val="30"/>
                <w:szCs w:val="30"/>
                <w:lang w:eastAsia="zh-CN"/>
              </w:rPr>
            </w:pPr>
            <w:r>
              <w:rPr>
                <w:rFonts w:hint="eastAsia" w:ascii="等线" w:hAnsi="等线" w:eastAsia="等线" w:cs="等线"/>
                <w:color w:val="000000"/>
                <w:kern w:val="0"/>
                <w:sz w:val="24"/>
                <w:szCs w:val="24"/>
                <w:lang w:eastAsia="zh-CN" w:bidi="ar"/>
              </w:rPr>
              <w:t>林丰村</w:t>
            </w:r>
          </w:p>
        </w:tc>
        <w:tc>
          <w:tcPr>
            <w:tcW w:w="1843" w:type="dxa"/>
            <w:noWrap/>
            <w:vAlign w:val="center"/>
          </w:tcPr>
          <w:p w14:paraId="06534F9A">
            <w:pPr>
              <w:widowControl/>
              <w:jc w:val="center"/>
              <w:textAlignment w:val="center"/>
              <w:rPr>
                <w:rFonts w:hint="default" w:ascii="仿宋_GB2312" w:hAnsi="等线" w:eastAsia="仿宋_GB2312" w:cs="宋体"/>
                <w:sz w:val="30"/>
                <w:szCs w:val="30"/>
                <w:lang w:val="en-US" w:eastAsia="zh-CN"/>
              </w:rPr>
            </w:pPr>
            <w:r>
              <w:rPr>
                <w:rFonts w:hint="eastAsia" w:ascii="等线" w:hAnsi="等线" w:eastAsia="等线" w:cs="等线"/>
                <w:kern w:val="0"/>
                <w:sz w:val="24"/>
                <w:szCs w:val="24"/>
                <w:lang w:val="en-US" w:eastAsia="zh-CN" w:bidi="ar"/>
              </w:rPr>
              <w:t>20</w:t>
            </w:r>
          </w:p>
        </w:tc>
        <w:tc>
          <w:tcPr>
            <w:tcW w:w="3543" w:type="dxa"/>
            <w:noWrap w:val="0"/>
            <w:vAlign w:val="top"/>
          </w:tcPr>
          <w:p w14:paraId="0DA11274">
            <w:pPr>
              <w:widowControl/>
              <w:jc w:val="center"/>
              <w:textAlignment w:val="center"/>
              <w:rPr>
                <w:rFonts w:hint="eastAsia" w:ascii="等线" w:hAnsi="等线" w:eastAsia="等线" w:cs="等线"/>
                <w:kern w:val="0"/>
                <w:sz w:val="24"/>
                <w:szCs w:val="24"/>
                <w:lang w:bidi="ar"/>
              </w:rPr>
            </w:pPr>
          </w:p>
        </w:tc>
      </w:tr>
      <w:tr w14:paraId="5D923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3119" w:type="dxa"/>
            <w:gridSpan w:val="2"/>
            <w:noWrap w:val="0"/>
            <w:vAlign w:val="center"/>
          </w:tcPr>
          <w:p w14:paraId="60B52022">
            <w:pPr>
              <w:jc w:val="center"/>
              <w:rPr>
                <w:rFonts w:hint="eastAsia" w:ascii="仿宋_GB2312" w:hAnsi="等线" w:eastAsia="仿宋_GB2312" w:cs="宋体"/>
                <w:b/>
                <w:bCs/>
                <w:color w:val="000000"/>
                <w:sz w:val="30"/>
                <w:szCs w:val="30"/>
              </w:rPr>
            </w:pPr>
            <w:r>
              <w:rPr>
                <w:rFonts w:hint="eastAsia" w:ascii="仿宋_GB2312" w:hAnsi="等线" w:eastAsia="仿宋_GB2312" w:cs="宋体"/>
                <w:b/>
                <w:bCs/>
                <w:color w:val="000000"/>
                <w:sz w:val="30"/>
                <w:szCs w:val="30"/>
                <w:lang w:eastAsia="zh-CN"/>
              </w:rPr>
              <w:t>龙泉镇</w:t>
            </w:r>
            <w:r>
              <w:rPr>
                <w:rFonts w:hint="eastAsia" w:ascii="仿宋_GB2312" w:hAnsi="等线" w:eastAsia="仿宋_GB2312" w:cs="宋体"/>
                <w:b/>
                <w:bCs/>
                <w:color w:val="000000"/>
                <w:sz w:val="30"/>
                <w:szCs w:val="30"/>
              </w:rPr>
              <w:t>（合计）</w:t>
            </w:r>
          </w:p>
        </w:tc>
        <w:tc>
          <w:tcPr>
            <w:tcW w:w="1843" w:type="dxa"/>
            <w:noWrap w:val="0"/>
            <w:vAlign w:val="center"/>
          </w:tcPr>
          <w:p w14:paraId="0D57915B">
            <w:pPr>
              <w:widowControl/>
              <w:jc w:val="center"/>
              <w:rPr>
                <w:rFonts w:hint="eastAsia" w:ascii="仿宋_GB2312" w:hAnsi="等线" w:eastAsia="仿宋_GB2312" w:cs="宋体"/>
                <w:b/>
                <w:bCs/>
                <w:color w:val="000000"/>
                <w:sz w:val="30"/>
                <w:szCs w:val="30"/>
              </w:rPr>
            </w:pPr>
            <w:r>
              <w:rPr>
                <w:rFonts w:hint="eastAsia" w:ascii="仿宋_GB2312" w:hAnsi="等线" w:eastAsia="仿宋_GB2312" w:cs="宋体"/>
                <w:b/>
                <w:bCs/>
                <w:color w:val="000000"/>
                <w:sz w:val="30"/>
                <w:szCs w:val="30"/>
                <w:lang w:val="en-US" w:eastAsia="zh-CN"/>
              </w:rPr>
              <w:t>6</w:t>
            </w:r>
            <w:r>
              <w:rPr>
                <w:rFonts w:hint="eastAsia" w:ascii="仿宋_GB2312" w:hAnsi="等线" w:eastAsia="仿宋_GB2312" w:cs="宋体"/>
                <w:b/>
                <w:bCs/>
                <w:color w:val="000000"/>
                <w:sz w:val="30"/>
                <w:szCs w:val="30"/>
              </w:rPr>
              <w:t>0</w:t>
            </w:r>
          </w:p>
        </w:tc>
        <w:tc>
          <w:tcPr>
            <w:tcW w:w="3543" w:type="dxa"/>
            <w:noWrap w:val="0"/>
            <w:vAlign w:val="top"/>
          </w:tcPr>
          <w:p w14:paraId="44F2299E">
            <w:pPr>
              <w:widowControl/>
              <w:jc w:val="center"/>
              <w:rPr>
                <w:rFonts w:hint="eastAsia" w:ascii="仿宋_GB2312" w:hAnsi="等线" w:eastAsia="仿宋_GB2312" w:cs="宋体"/>
                <w:b/>
                <w:bCs/>
                <w:color w:val="000000"/>
                <w:sz w:val="30"/>
                <w:szCs w:val="30"/>
              </w:rPr>
            </w:pPr>
          </w:p>
        </w:tc>
      </w:tr>
    </w:tbl>
    <w:p w14:paraId="096FB473">
      <w:pPr>
        <w:rPr>
          <w:rFonts w:hint="eastAsia"/>
        </w:rPr>
      </w:pPr>
    </w:p>
    <w:p w14:paraId="79F7209A">
      <w:pPr>
        <w:rPr>
          <w:rFonts w:hint="eastAsia"/>
        </w:rPr>
      </w:pPr>
      <w:r>
        <w:rPr>
          <w:rFonts w:hint="eastAsia"/>
        </w:rPr>
        <w:br w:type="page"/>
      </w:r>
    </w:p>
    <w:p w14:paraId="483BC8D9">
      <w:pPr>
        <w:spacing w:line="560" w:lineRule="exact"/>
        <w:rPr>
          <w:rFonts w:hint="eastAsia" w:ascii="仿宋_GB2312" w:eastAsia="仿宋_GB2312"/>
          <w:sz w:val="32"/>
          <w:szCs w:val="32"/>
        </w:rPr>
      </w:pPr>
      <w:r>
        <w:rPr>
          <w:rFonts w:hint="eastAsia" w:ascii="仿宋_GB2312" w:eastAsia="仿宋_GB2312"/>
          <w:sz w:val="32"/>
          <w:szCs w:val="32"/>
        </w:rPr>
        <w:t>附件2</w:t>
      </w:r>
    </w:p>
    <w:p w14:paraId="7E6FABEE">
      <w:pPr>
        <w:jc w:val="center"/>
        <w:rPr>
          <w:rFonts w:hint="eastAsia"/>
          <w:b/>
          <w:sz w:val="48"/>
          <w:szCs w:val="48"/>
        </w:rPr>
      </w:pPr>
    </w:p>
    <w:p w14:paraId="19F386A5">
      <w:pPr>
        <w:jc w:val="center"/>
        <w:rPr>
          <w:rFonts w:hint="eastAsia" w:ascii="黑体" w:hAnsi="黑体" w:eastAsia="黑体" w:cs="黑体"/>
          <w:bCs/>
          <w:sz w:val="44"/>
          <w:szCs w:val="44"/>
        </w:rPr>
      </w:pPr>
      <w:r>
        <w:rPr>
          <w:rFonts w:hint="eastAsia" w:ascii="黑体" w:hAnsi="黑体" w:eastAsia="黑体" w:cs="黑体"/>
          <w:bCs/>
          <w:sz w:val="44"/>
          <w:szCs w:val="44"/>
        </w:rPr>
        <w:t>东至县农村改厕资料袋</w:t>
      </w:r>
    </w:p>
    <w:p w14:paraId="2B10BD8E">
      <w:pPr>
        <w:rPr>
          <w:rFonts w:hint="eastAsia"/>
          <w:sz w:val="32"/>
          <w:szCs w:val="32"/>
        </w:rPr>
      </w:pPr>
    </w:p>
    <w:p w14:paraId="37670673">
      <w:pPr>
        <w:rPr>
          <w:rFonts w:hint="eastAsia"/>
          <w:sz w:val="32"/>
          <w:szCs w:val="32"/>
          <w:u w:val="single"/>
        </w:rPr>
      </w:pPr>
      <w:r>
        <w:rPr>
          <w:rFonts w:hint="eastAsia"/>
          <w:sz w:val="32"/>
          <w:szCs w:val="32"/>
        </w:rPr>
        <w:t>姓    名：</w:t>
      </w:r>
      <w:r>
        <w:rPr>
          <w:rFonts w:hint="eastAsia"/>
          <w:sz w:val="32"/>
          <w:szCs w:val="32"/>
          <w:u w:val="single"/>
        </w:rPr>
        <w:t xml:space="preserve">                 </w:t>
      </w:r>
    </w:p>
    <w:p w14:paraId="311EA80B">
      <w:pPr>
        <w:rPr>
          <w:rFonts w:hint="eastAsia"/>
          <w:sz w:val="32"/>
          <w:szCs w:val="32"/>
          <w:u w:val="single"/>
        </w:rPr>
      </w:pPr>
      <w:r>
        <w:rPr>
          <w:rFonts w:hint="eastAsia"/>
          <w:sz w:val="32"/>
          <w:szCs w:val="32"/>
        </w:rPr>
        <w:t>家庭住址：</w:t>
      </w:r>
      <w:r>
        <w:rPr>
          <w:rFonts w:hint="eastAsia"/>
          <w:sz w:val="32"/>
          <w:szCs w:val="32"/>
          <w:u w:val="single"/>
        </w:rPr>
        <w:t xml:space="preserve">       </w:t>
      </w:r>
      <w:r>
        <w:rPr>
          <w:rFonts w:hint="eastAsia"/>
          <w:sz w:val="32"/>
          <w:szCs w:val="32"/>
        </w:rPr>
        <w:t>镇</w:t>
      </w:r>
      <w:r>
        <w:rPr>
          <w:rFonts w:hint="eastAsia"/>
          <w:sz w:val="32"/>
          <w:szCs w:val="32"/>
          <w:u w:val="single"/>
        </w:rPr>
        <w:t xml:space="preserve">       </w:t>
      </w:r>
      <w:r>
        <w:rPr>
          <w:rFonts w:hint="eastAsia"/>
          <w:sz w:val="32"/>
          <w:szCs w:val="32"/>
        </w:rPr>
        <w:t>村（居）</w:t>
      </w:r>
      <w:r>
        <w:rPr>
          <w:rFonts w:hint="eastAsia"/>
          <w:sz w:val="32"/>
          <w:szCs w:val="32"/>
          <w:u w:val="single"/>
        </w:rPr>
        <w:t xml:space="preserve">       </w:t>
      </w:r>
      <w:r>
        <w:rPr>
          <w:rFonts w:hint="eastAsia"/>
          <w:sz w:val="32"/>
          <w:szCs w:val="32"/>
        </w:rPr>
        <w:t>组</w:t>
      </w:r>
      <w:r>
        <w:rPr>
          <w:rFonts w:hint="eastAsia"/>
          <w:sz w:val="32"/>
          <w:szCs w:val="32"/>
          <w:u w:val="single"/>
        </w:rPr>
        <w:t xml:space="preserve">       </w:t>
      </w:r>
      <w:r>
        <w:rPr>
          <w:rFonts w:hint="eastAsia"/>
          <w:sz w:val="32"/>
          <w:szCs w:val="32"/>
        </w:rPr>
        <w:t>号</w:t>
      </w:r>
    </w:p>
    <w:p w14:paraId="7D1A8D6B">
      <w:pPr>
        <w:rPr>
          <w:rFonts w:hint="eastAsia"/>
          <w:sz w:val="32"/>
          <w:szCs w:val="32"/>
          <w:u w:val="single"/>
        </w:rPr>
      </w:pPr>
      <w:r>
        <w:rPr>
          <w:rFonts w:hint="eastAsia"/>
          <w:sz w:val="32"/>
          <w:szCs w:val="32"/>
        </w:rPr>
        <w:t>联系电话：</w:t>
      </w:r>
      <w:r>
        <w:rPr>
          <w:rFonts w:hint="eastAsia"/>
          <w:sz w:val="32"/>
          <w:szCs w:val="32"/>
          <w:u w:val="single"/>
        </w:rPr>
        <w:t xml:space="preserve">                 </w:t>
      </w:r>
    </w:p>
    <w:p w14:paraId="6E6C0627">
      <w:pPr>
        <w:rPr>
          <w:rFonts w:hint="eastAsia"/>
          <w:sz w:val="32"/>
          <w:szCs w:val="32"/>
        </w:rPr>
      </w:pPr>
    </w:p>
    <w:p w14:paraId="1EACD75D">
      <w:pPr>
        <w:rPr>
          <w:rFonts w:hint="eastAsia"/>
          <w:sz w:val="32"/>
          <w:szCs w:val="32"/>
        </w:rPr>
      </w:pPr>
    </w:p>
    <w:p w14:paraId="6962F278">
      <w:pPr>
        <w:rPr>
          <w:rFonts w:hint="eastAsia"/>
          <w:sz w:val="32"/>
          <w:szCs w:val="32"/>
        </w:rPr>
      </w:pPr>
      <w:r>
        <w:rPr>
          <w:rFonts w:hint="eastAsia"/>
          <w:sz w:val="32"/>
          <w:szCs w:val="32"/>
        </w:rPr>
        <w:t>资料清单：</w:t>
      </w:r>
    </w:p>
    <w:p w14:paraId="7735BC19">
      <w:pPr>
        <w:ind w:firstLine="640" w:firstLineChars="200"/>
        <w:rPr>
          <w:rFonts w:hint="eastAsia"/>
          <w:sz w:val="32"/>
          <w:szCs w:val="32"/>
        </w:rPr>
      </w:pPr>
      <w:r>
        <w:rPr>
          <w:rFonts w:hint="eastAsia" w:ascii="宋体" w:hAnsi="宋体"/>
          <w:sz w:val="32"/>
          <w:szCs w:val="32"/>
        </w:rPr>
        <w:t>□</w:t>
      </w:r>
      <w:r>
        <w:rPr>
          <w:rFonts w:hint="eastAsia"/>
          <w:sz w:val="32"/>
          <w:szCs w:val="32"/>
        </w:rPr>
        <w:t xml:space="preserve"> 1、农户改厕申请</w:t>
      </w:r>
    </w:p>
    <w:p w14:paraId="25087BB5">
      <w:pPr>
        <w:ind w:firstLine="640" w:firstLineChars="200"/>
        <w:rPr>
          <w:rFonts w:hint="eastAsia"/>
          <w:sz w:val="32"/>
          <w:szCs w:val="32"/>
        </w:rPr>
      </w:pPr>
      <w:r>
        <w:rPr>
          <w:rFonts w:hint="eastAsia" w:ascii="宋体" w:hAnsi="宋体"/>
          <w:sz w:val="32"/>
          <w:szCs w:val="32"/>
        </w:rPr>
        <w:t>□</w:t>
      </w:r>
      <w:r>
        <w:rPr>
          <w:rFonts w:hint="eastAsia"/>
          <w:sz w:val="32"/>
          <w:szCs w:val="32"/>
        </w:rPr>
        <w:t xml:space="preserve"> 2、户口簿复印件</w:t>
      </w:r>
    </w:p>
    <w:p w14:paraId="186BF763">
      <w:pPr>
        <w:ind w:firstLine="640" w:firstLineChars="200"/>
        <w:rPr>
          <w:rFonts w:hint="eastAsia"/>
          <w:sz w:val="32"/>
          <w:szCs w:val="32"/>
        </w:rPr>
      </w:pPr>
      <w:r>
        <w:rPr>
          <w:rFonts w:hint="eastAsia" w:ascii="宋体" w:hAnsi="宋体"/>
          <w:sz w:val="32"/>
          <w:szCs w:val="32"/>
        </w:rPr>
        <w:t>□</w:t>
      </w:r>
      <w:r>
        <w:rPr>
          <w:rFonts w:hint="eastAsia"/>
          <w:sz w:val="32"/>
          <w:szCs w:val="32"/>
        </w:rPr>
        <w:t xml:space="preserve"> 3、身份证复印件</w:t>
      </w:r>
    </w:p>
    <w:p w14:paraId="4D13A385">
      <w:pPr>
        <w:ind w:firstLine="640" w:firstLineChars="200"/>
        <w:rPr>
          <w:rFonts w:hint="eastAsia"/>
          <w:sz w:val="32"/>
          <w:szCs w:val="32"/>
        </w:rPr>
      </w:pPr>
      <w:r>
        <w:rPr>
          <w:rFonts w:hint="eastAsia" w:ascii="宋体" w:hAnsi="宋体"/>
          <w:sz w:val="32"/>
          <w:szCs w:val="32"/>
        </w:rPr>
        <w:t>□</w:t>
      </w:r>
      <w:r>
        <w:rPr>
          <w:rFonts w:hint="eastAsia"/>
          <w:sz w:val="32"/>
          <w:szCs w:val="32"/>
        </w:rPr>
        <w:t xml:space="preserve"> 4、</w:t>
      </w:r>
      <w:r>
        <w:rPr>
          <w:sz w:val="32"/>
          <w:szCs w:val="32"/>
        </w:rPr>
        <w:t>改厕协议</w:t>
      </w:r>
    </w:p>
    <w:p w14:paraId="6B53530F">
      <w:pPr>
        <w:ind w:firstLine="640" w:firstLineChars="200"/>
        <w:rPr>
          <w:rFonts w:hint="eastAsia"/>
          <w:sz w:val="32"/>
          <w:szCs w:val="32"/>
        </w:rPr>
      </w:pPr>
      <w:r>
        <w:rPr>
          <w:rFonts w:hint="eastAsia" w:ascii="宋体" w:hAnsi="宋体"/>
          <w:sz w:val="32"/>
          <w:szCs w:val="32"/>
        </w:rPr>
        <w:t>□</w:t>
      </w:r>
      <w:r>
        <w:rPr>
          <w:rFonts w:hint="eastAsia"/>
          <w:sz w:val="32"/>
          <w:szCs w:val="32"/>
        </w:rPr>
        <w:t xml:space="preserve"> 5、农村旱厕改造项目过程管控表</w:t>
      </w:r>
    </w:p>
    <w:p w14:paraId="7834EDED">
      <w:pPr>
        <w:ind w:firstLine="640" w:firstLineChars="200"/>
        <w:rPr>
          <w:rFonts w:hint="eastAsia"/>
          <w:sz w:val="32"/>
          <w:szCs w:val="32"/>
        </w:rPr>
      </w:pPr>
      <w:r>
        <w:rPr>
          <w:rFonts w:hint="eastAsia" w:ascii="宋体" w:hAnsi="宋体"/>
          <w:sz w:val="32"/>
          <w:szCs w:val="32"/>
        </w:rPr>
        <w:t>□</w:t>
      </w:r>
      <w:r>
        <w:rPr>
          <w:rFonts w:hint="eastAsia"/>
          <w:sz w:val="32"/>
          <w:szCs w:val="32"/>
        </w:rPr>
        <w:t xml:space="preserve"> 6、农户改厕照片（改造前、改造中、改造后）</w:t>
      </w:r>
    </w:p>
    <w:p w14:paraId="09BE0AF6">
      <w:pPr>
        <w:ind w:firstLine="640" w:firstLineChars="200"/>
        <w:rPr>
          <w:rFonts w:hint="eastAsia"/>
          <w:sz w:val="32"/>
          <w:szCs w:val="32"/>
        </w:rPr>
      </w:pPr>
      <w:r>
        <w:rPr>
          <w:rFonts w:hint="eastAsia" w:ascii="宋体" w:hAnsi="宋体"/>
          <w:sz w:val="32"/>
          <w:szCs w:val="32"/>
        </w:rPr>
        <w:t>□</w:t>
      </w:r>
      <w:r>
        <w:rPr>
          <w:rFonts w:hint="eastAsia"/>
          <w:sz w:val="32"/>
          <w:szCs w:val="32"/>
        </w:rPr>
        <w:t xml:space="preserve"> 7、农村旱厕改造项目验收表</w:t>
      </w:r>
    </w:p>
    <w:p w14:paraId="7BDD2590">
      <w:pPr>
        <w:rPr>
          <w:rFonts w:hint="eastAsia"/>
        </w:rPr>
      </w:pPr>
    </w:p>
    <w:p w14:paraId="22B79710">
      <w:pPr>
        <w:widowControl/>
        <w:jc w:val="left"/>
        <w:rPr>
          <w:rFonts w:hint="eastAsia"/>
        </w:rPr>
      </w:pPr>
      <w:r>
        <w:rPr>
          <w:rFonts w:hint="eastAsia"/>
        </w:rPr>
        <w:br w:type="page"/>
      </w:r>
    </w:p>
    <w:p w14:paraId="40318842">
      <w:pPr>
        <w:spacing w:line="560" w:lineRule="exact"/>
        <w:jc w:val="center"/>
        <w:rPr>
          <w:rFonts w:hint="eastAsia" w:ascii="宋体" w:hAnsi="宋体" w:eastAsia="宋体"/>
          <w:b/>
          <w:sz w:val="44"/>
          <w:szCs w:val="44"/>
        </w:rPr>
      </w:pPr>
      <w:r>
        <w:rPr>
          <w:rFonts w:hint="eastAsia" w:ascii="宋体" w:hAnsi="宋体" w:eastAsia="宋体"/>
          <w:b/>
          <w:sz w:val="44"/>
          <w:szCs w:val="44"/>
        </w:rPr>
        <w:t>东至县农村改厕（统建）协议书</w:t>
      </w:r>
    </w:p>
    <w:p w14:paraId="45BB9D61">
      <w:pPr>
        <w:jc w:val="center"/>
        <w:rPr>
          <w:rFonts w:hint="eastAsia" w:ascii="楷体" w:hAnsi="楷体" w:eastAsia="楷体"/>
          <w:b/>
          <w:sz w:val="44"/>
          <w:szCs w:val="44"/>
        </w:rPr>
      </w:pPr>
      <w:r>
        <w:rPr>
          <w:rFonts w:hint="eastAsia" w:ascii="楷体" w:hAnsi="楷体" w:eastAsia="楷体"/>
          <w:b/>
          <w:sz w:val="44"/>
          <w:szCs w:val="44"/>
        </w:rPr>
        <w:t>（协议模板）</w:t>
      </w:r>
    </w:p>
    <w:p w14:paraId="5AA0033A">
      <w:pPr>
        <w:jc w:val="center"/>
        <w:rPr>
          <w:rFonts w:hint="eastAsia" w:ascii="楷体" w:hAnsi="楷体" w:eastAsia="楷体"/>
          <w:b/>
          <w:sz w:val="44"/>
          <w:szCs w:val="44"/>
        </w:rPr>
      </w:pPr>
    </w:p>
    <w:p w14:paraId="3C15FD94">
      <w:pPr>
        <w:spacing w:line="380" w:lineRule="exact"/>
        <w:ind w:firstLine="640" w:firstLineChars="200"/>
        <w:rPr>
          <w:rFonts w:hint="eastAsia" w:ascii="仿宋" w:hAnsi="仿宋" w:eastAsia="仿宋"/>
          <w:sz w:val="32"/>
          <w:szCs w:val="32"/>
        </w:rPr>
      </w:pPr>
    </w:p>
    <w:p w14:paraId="29EB155F">
      <w:pPr>
        <w:spacing w:line="400" w:lineRule="exact"/>
        <w:rPr>
          <w:rFonts w:hint="eastAsia" w:ascii="仿宋" w:hAnsi="仿宋" w:eastAsia="仿宋"/>
          <w:sz w:val="32"/>
          <w:szCs w:val="32"/>
        </w:rPr>
      </w:pPr>
      <w:r>
        <w:rPr>
          <w:rFonts w:hint="eastAsia" w:ascii="仿宋" w:hAnsi="仿宋" w:eastAsia="仿宋"/>
          <w:sz w:val="32"/>
          <w:szCs w:val="32"/>
        </w:rPr>
        <w:t>甲方：</w:t>
      </w:r>
      <w:r>
        <w:rPr>
          <w:rFonts w:ascii="仿宋" w:hAnsi="仿宋" w:eastAsia="仿宋"/>
          <w:sz w:val="32"/>
          <w:szCs w:val="32"/>
          <w:u w:val="single"/>
        </w:rPr>
        <w:t xml:space="preserve">          </w:t>
      </w:r>
      <w:r>
        <w:rPr>
          <w:rFonts w:hint="eastAsia" w:ascii="仿宋" w:hAnsi="仿宋" w:eastAsia="仿宋"/>
          <w:sz w:val="32"/>
          <w:szCs w:val="32"/>
        </w:rPr>
        <w:t>镇（乡）人民政府</w:t>
      </w:r>
    </w:p>
    <w:p w14:paraId="22AB6422">
      <w:pPr>
        <w:spacing w:line="400" w:lineRule="exact"/>
        <w:rPr>
          <w:rFonts w:hint="eastAsia" w:ascii="仿宋" w:hAnsi="仿宋" w:eastAsia="仿宋"/>
          <w:sz w:val="32"/>
          <w:szCs w:val="32"/>
        </w:rPr>
      </w:pPr>
      <w:r>
        <w:rPr>
          <w:rFonts w:hint="eastAsia" w:ascii="仿宋" w:hAnsi="仿宋" w:eastAsia="仿宋"/>
          <w:sz w:val="32"/>
          <w:szCs w:val="32"/>
        </w:rPr>
        <w:t>乙方：</w:t>
      </w:r>
      <w:r>
        <w:rPr>
          <w:rFonts w:ascii="仿宋" w:hAnsi="仿宋" w:eastAsia="仿宋"/>
          <w:sz w:val="32"/>
          <w:szCs w:val="32"/>
          <w:u w:val="single"/>
        </w:rPr>
        <w:t xml:space="preserve">          </w:t>
      </w:r>
      <w:r>
        <w:rPr>
          <w:rFonts w:hint="eastAsia" w:ascii="仿宋" w:hAnsi="仿宋" w:eastAsia="仿宋"/>
          <w:sz w:val="32"/>
          <w:szCs w:val="32"/>
        </w:rPr>
        <w:t>村（居）委会</w:t>
      </w:r>
    </w:p>
    <w:p w14:paraId="3A6D3758">
      <w:pPr>
        <w:spacing w:line="400" w:lineRule="exact"/>
        <w:rPr>
          <w:rFonts w:hint="eastAsia" w:ascii="仿宋" w:hAnsi="仿宋" w:eastAsia="仿宋"/>
          <w:sz w:val="32"/>
          <w:szCs w:val="32"/>
        </w:rPr>
      </w:pPr>
      <w:r>
        <w:rPr>
          <w:rFonts w:hint="eastAsia" w:ascii="仿宋" w:hAnsi="仿宋" w:eastAsia="仿宋"/>
          <w:sz w:val="32"/>
          <w:szCs w:val="32"/>
        </w:rPr>
        <w:t>丙方：</w:t>
      </w:r>
      <w:r>
        <w:rPr>
          <w:rFonts w:ascii="仿宋" w:hAnsi="仿宋" w:eastAsia="仿宋"/>
          <w:sz w:val="32"/>
          <w:szCs w:val="32"/>
          <w:u w:val="single"/>
        </w:rPr>
        <w:t xml:space="preserve">            </w:t>
      </w:r>
      <w:r>
        <w:rPr>
          <w:rFonts w:hint="eastAsia" w:ascii="仿宋" w:hAnsi="仿宋" w:eastAsia="仿宋"/>
          <w:sz w:val="32"/>
          <w:szCs w:val="32"/>
        </w:rPr>
        <w:t>（农户）</w:t>
      </w:r>
    </w:p>
    <w:p w14:paraId="3AA64B4A">
      <w:pPr>
        <w:spacing w:line="4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为进一步改善农村环境卫生面貌，确保无害化卫生改厕</w:t>
      </w:r>
      <w:bookmarkStart w:id="0" w:name="_Hlk488246452"/>
      <w:r>
        <w:rPr>
          <w:rFonts w:hint="eastAsia" w:ascii="仿宋_GB2312" w:hAnsi="仿宋_GB2312" w:eastAsia="仿宋_GB2312" w:cs="仿宋_GB2312"/>
          <w:sz w:val="32"/>
          <w:szCs w:val="32"/>
        </w:rPr>
        <w:t>工作保质按期完成，</w:t>
      </w:r>
      <w:bookmarkEnd w:id="0"/>
      <w:r>
        <w:rPr>
          <w:rFonts w:hint="eastAsia" w:ascii="仿宋_GB2312" w:hAnsi="仿宋_GB2312" w:eastAsia="仿宋_GB2312" w:cs="仿宋_GB2312"/>
          <w:sz w:val="32"/>
          <w:szCs w:val="32"/>
        </w:rPr>
        <w:t>现就改厕工作中的有关事宜达成如下协议：</w:t>
      </w:r>
    </w:p>
    <w:p w14:paraId="03756D04">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一、甲方提供技术支持，乙方负责协调并监督工程质量及进度，丙方必须提出自愿申请，自行清理粪坑积极配合改厕工作的开展。</w:t>
      </w:r>
    </w:p>
    <w:p w14:paraId="742B0E90">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二、乙方按照甲方提供的改厕方案和县级关于农村改厕的要求，组织落实施工人员。</w:t>
      </w:r>
    </w:p>
    <w:p w14:paraId="02C7094A">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三、丙方积极配合乙方做好本户的改厕工作，在改厕的施工过程中协调乙方督促施工人员保质保量地施工，确保改厕的质量。</w:t>
      </w:r>
    </w:p>
    <w:p w14:paraId="755D3314">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四、改厕完成后，乙方、丙方要积极配合甲方对改厕的质量和效果进行验收，对质量不达标不符合要求的立即进行整改，直到符合标准为止。</w:t>
      </w:r>
    </w:p>
    <w:p w14:paraId="4BA3B264">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五、对改厕合格的无害化厕所，丙方要积极妥善保管使用，如设备损坏应及时修复，做到勤打扫冲洗，确保卫生。</w:t>
      </w:r>
    </w:p>
    <w:p w14:paraId="57CE926F">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六、甲、乙、丙三方必须遵守约定。本协议一式三份，三方签字后生效。</w:t>
      </w:r>
    </w:p>
    <w:p w14:paraId="02DC0A8D">
      <w:pPr>
        <w:spacing w:line="360" w:lineRule="exact"/>
        <w:ind w:firstLine="640" w:firstLineChars="200"/>
        <w:rPr>
          <w:rFonts w:hint="eastAsia" w:ascii="仿宋" w:hAnsi="仿宋" w:eastAsia="仿宋"/>
          <w:sz w:val="32"/>
          <w:szCs w:val="32"/>
        </w:rPr>
      </w:pPr>
      <w:r>
        <w:rPr>
          <w:rFonts w:ascii="仿宋" w:hAnsi="仿宋" w:eastAsia="仿宋"/>
          <w:sz w:val="32"/>
          <w:szCs w:val="32"/>
        </w:rPr>
        <w:t xml:space="preserve"> </w:t>
      </w:r>
    </w:p>
    <w:p w14:paraId="22F47613">
      <w:pPr>
        <w:spacing w:line="560" w:lineRule="exact"/>
        <w:rPr>
          <w:rFonts w:hint="eastAsia" w:ascii="仿宋" w:hAnsi="仿宋" w:eastAsia="仿宋"/>
          <w:sz w:val="32"/>
          <w:szCs w:val="32"/>
        </w:rPr>
      </w:pPr>
      <w:r>
        <w:rPr>
          <w:rFonts w:hint="eastAsia" w:ascii="仿宋" w:hAnsi="仿宋" w:eastAsia="仿宋"/>
          <w:sz w:val="32"/>
          <w:szCs w:val="32"/>
        </w:rPr>
        <w:t>甲方：（盖章）</w:t>
      </w:r>
      <w:r>
        <w:rPr>
          <w:rFonts w:ascii="仿宋" w:hAnsi="仿宋" w:eastAsia="仿宋"/>
          <w:sz w:val="32"/>
          <w:szCs w:val="32"/>
        </w:rPr>
        <w:t xml:space="preserve">                   </w:t>
      </w:r>
      <w:r>
        <w:rPr>
          <w:rFonts w:hint="eastAsia" w:ascii="仿宋" w:hAnsi="仿宋" w:eastAsia="仿宋"/>
          <w:sz w:val="32"/>
          <w:szCs w:val="32"/>
        </w:rPr>
        <w:t>乙方：（盖章）</w:t>
      </w:r>
    </w:p>
    <w:p w14:paraId="6256E615">
      <w:pPr>
        <w:spacing w:line="560" w:lineRule="exact"/>
        <w:rPr>
          <w:rFonts w:hint="eastAsia" w:ascii="仿宋" w:hAnsi="仿宋" w:eastAsia="仿宋"/>
          <w:sz w:val="32"/>
          <w:szCs w:val="32"/>
        </w:rPr>
      </w:pPr>
    </w:p>
    <w:p w14:paraId="76B28FB2">
      <w:pPr>
        <w:spacing w:line="560" w:lineRule="exact"/>
        <w:rPr>
          <w:rFonts w:hint="eastAsia" w:ascii="仿宋" w:hAnsi="仿宋" w:eastAsia="仿宋"/>
          <w:sz w:val="32"/>
          <w:szCs w:val="32"/>
        </w:rPr>
      </w:pPr>
      <w:r>
        <w:rPr>
          <w:rFonts w:hint="eastAsia" w:ascii="仿宋" w:hAnsi="仿宋" w:eastAsia="仿宋"/>
          <w:sz w:val="32"/>
          <w:szCs w:val="32"/>
        </w:rPr>
        <w:t>丙方：（签字）</w:t>
      </w:r>
    </w:p>
    <w:p w14:paraId="15353AB8">
      <w:pPr>
        <w:spacing w:line="560" w:lineRule="exact"/>
        <w:ind w:firstLine="640" w:firstLineChars="200"/>
        <w:rPr>
          <w:rFonts w:hint="eastAsia"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年</w:t>
      </w:r>
      <w:r>
        <w:rPr>
          <w:rFonts w:ascii="仿宋" w:hAnsi="仿宋" w:eastAsia="仿宋"/>
          <w:sz w:val="32"/>
          <w:szCs w:val="32"/>
        </w:rPr>
        <w:t xml:space="preserve">    </w:t>
      </w:r>
      <w:r>
        <w:rPr>
          <w:rFonts w:hint="eastAsia" w:ascii="仿宋" w:hAnsi="仿宋" w:eastAsia="仿宋"/>
          <w:sz w:val="32"/>
          <w:szCs w:val="32"/>
        </w:rPr>
        <w:t>月</w:t>
      </w:r>
      <w:r>
        <w:rPr>
          <w:rFonts w:ascii="仿宋" w:hAnsi="仿宋" w:eastAsia="仿宋"/>
          <w:sz w:val="32"/>
          <w:szCs w:val="32"/>
        </w:rPr>
        <w:t xml:space="preserve">    </w:t>
      </w:r>
      <w:r>
        <w:rPr>
          <w:rFonts w:hint="eastAsia" w:ascii="仿宋" w:hAnsi="仿宋" w:eastAsia="仿宋"/>
          <w:sz w:val="32"/>
          <w:szCs w:val="32"/>
        </w:rPr>
        <w:t>日</w:t>
      </w:r>
    </w:p>
    <w:p w14:paraId="14999DB2">
      <w:pPr>
        <w:spacing w:line="560" w:lineRule="exact"/>
        <w:jc w:val="center"/>
        <w:rPr>
          <w:rFonts w:hint="eastAsia" w:ascii="宋体" w:hAnsi="宋体" w:eastAsia="宋体"/>
          <w:b/>
          <w:sz w:val="44"/>
          <w:szCs w:val="44"/>
        </w:rPr>
      </w:pPr>
      <w:r>
        <w:rPr>
          <w:rFonts w:hint="eastAsia" w:ascii="宋体" w:hAnsi="宋体" w:eastAsia="宋体"/>
          <w:b/>
          <w:sz w:val="44"/>
          <w:szCs w:val="44"/>
        </w:rPr>
        <w:t>东至县农村改厕（自建）协议书</w:t>
      </w:r>
    </w:p>
    <w:p w14:paraId="0E8C8498">
      <w:pPr>
        <w:jc w:val="center"/>
        <w:rPr>
          <w:rFonts w:hint="eastAsia" w:ascii="楷体" w:hAnsi="楷体" w:eastAsia="楷体"/>
          <w:b/>
          <w:sz w:val="44"/>
          <w:szCs w:val="44"/>
        </w:rPr>
      </w:pPr>
      <w:r>
        <w:rPr>
          <w:rFonts w:hint="eastAsia" w:ascii="楷体" w:hAnsi="楷体" w:eastAsia="楷体"/>
          <w:b/>
          <w:sz w:val="44"/>
          <w:szCs w:val="44"/>
        </w:rPr>
        <w:t>（协议模板）</w:t>
      </w:r>
    </w:p>
    <w:p w14:paraId="3FCA86A0">
      <w:pPr>
        <w:spacing w:line="160" w:lineRule="exact"/>
        <w:ind w:firstLine="640" w:firstLineChars="200"/>
        <w:rPr>
          <w:rFonts w:hint="eastAsia" w:ascii="仿宋" w:hAnsi="仿宋" w:eastAsia="仿宋"/>
          <w:sz w:val="32"/>
          <w:szCs w:val="32"/>
        </w:rPr>
      </w:pPr>
    </w:p>
    <w:p w14:paraId="61A27D50">
      <w:pPr>
        <w:spacing w:line="560" w:lineRule="exact"/>
        <w:rPr>
          <w:rFonts w:hint="eastAsia" w:ascii="仿宋" w:hAnsi="仿宋" w:eastAsia="仿宋"/>
          <w:sz w:val="32"/>
          <w:szCs w:val="32"/>
        </w:rPr>
      </w:pPr>
      <w:r>
        <w:rPr>
          <w:rFonts w:hint="eastAsia" w:ascii="仿宋" w:hAnsi="仿宋" w:eastAsia="仿宋"/>
          <w:sz w:val="32"/>
          <w:szCs w:val="32"/>
        </w:rPr>
        <w:t>甲方：</w:t>
      </w:r>
      <w:r>
        <w:rPr>
          <w:rFonts w:ascii="仿宋" w:hAnsi="仿宋" w:eastAsia="仿宋"/>
          <w:sz w:val="32"/>
          <w:szCs w:val="32"/>
          <w:u w:val="single"/>
        </w:rPr>
        <w:t xml:space="preserve">          </w:t>
      </w:r>
      <w:r>
        <w:rPr>
          <w:rFonts w:hint="eastAsia" w:ascii="仿宋" w:hAnsi="仿宋" w:eastAsia="仿宋"/>
          <w:sz w:val="32"/>
          <w:szCs w:val="32"/>
        </w:rPr>
        <w:t>镇（乡）人民政府</w:t>
      </w:r>
    </w:p>
    <w:p w14:paraId="3DFAB5B5">
      <w:pPr>
        <w:spacing w:line="560" w:lineRule="exact"/>
        <w:rPr>
          <w:rFonts w:hint="eastAsia" w:ascii="仿宋" w:hAnsi="仿宋" w:eastAsia="仿宋"/>
          <w:sz w:val="32"/>
          <w:szCs w:val="32"/>
        </w:rPr>
      </w:pPr>
      <w:r>
        <w:rPr>
          <w:rFonts w:hint="eastAsia" w:ascii="仿宋" w:hAnsi="仿宋" w:eastAsia="仿宋"/>
          <w:sz w:val="32"/>
          <w:szCs w:val="32"/>
        </w:rPr>
        <w:t>乙方：</w:t>
      </w:r>
      <w:r>
        <w:rPr>
          <w:rFonts w:ascii="仿宋" w:hAnsi="仿宋" w:eastAsia="仿宋"/>
          <w:sz w:val="32"/>
          <w:szCs w:val="32"/>
          <w:u w:val="single"/>
        </w:rPr>
        <w:t xml:space="preserve">          </w:t>
      </w:r>
      <w:r>
        <w:rPr>
          <w:rFonts w:hint="eastAsia" w:ascii="仿宋" w:hAnsi="仿宋" w:eastAsia="仿宋"/>
          <w:sz w:val="32"/>
          <w:szCs w:val="32"/>
        </w:rPr>
        <w:t>村（居）委会</w:t>
      </w:r>
    </w:p>
    <w:p w14:paraId="2ECB3EC6">
      <w:pPr>
        <w:spacing w:line="560" w:lineRule="exact"/>
        <w:rPr>
          <w:rFonts w:hint="eastAsia" w:ascii="仿宋" w:hAnsi="仿宋" w:eastAsia="仿宋"/>
          <w:sz w:val="32"/>
          <w:szCs w:val="32"/>
        </w:rPr>
      </w:pPr>
      <w:r>
        <w:rPr>
          <w:rFonts w:hint="eastAsia" w:ascii="仿宋" w:hAnsi="仿宋" w:eastAsia="仿宋"/>
          <w:sz w:val="32"/>
          <w:szCs w:val="32"/>
        </w:rPr>
        <w:t>丙方：</w:t>
      </w:r>
      <w:r>
        <w:rPr>
          <w:rFonts w:ascii="仿宋" w:hAnsi="仿宋" w:eastAsia="仿宋"/>
          <w:sz w:val="32"/>
          <w:szCs w:val="32"/>
          <w:u w:val="single"/>
        </w:rPr>
        <w:t xml:space="preserve">            </w:t>
      </w:r>
      <w:r>
        <w:rPr>
          <w:rFonts w:hint="eastAsia" w:ascii="仿宋" w:hAnsi="仿宋" w:eastAsia="仿宋"/>
          <w:sz w:val="32"/>
          <w:szCs w:val="32"/>
        </w:rPr>
        <w:t>（农户）</w:t>
      </w:r>
    </w:p>
    <w:p w14:paraId="67B36D88">
      <w:pPr>
        <w:spacing w:line="420" w:lineRule="exact"/>
        <w:ind w:firstLine="640" w:firstLineChars="200"/>
        <w:rPr>
          <w:rFonts w:hint="eastAsia" w:eastAsia="方正仿宋简体"/>
          <w:sz w:val="32"/>
          <w:szCs w:val="32"/>
        </w:rPr>
      </w:pPr>
      <w:r>
        <w:rPr>
          <w:rFonts w:ascii="仿宋" w:hAnsi="仿宋" w:eastAsia="仿宋"/>
          <w:sz w:val="32"/>
          <w:szCs w:val="32"/>
        </w:rPr>
        <w:t xml:space="preserve"> </w:t>
      </w:r>
      <w:r>
        <w:rPr>
          <w:rFonts w:hint="eastAsia" w:ascii="仿宋" w:hAnsi="仿宋" w:eastAsia="仿宋"/>
          <w:sz w:val="32"/>
          <w:szCs w:val="32"/>
        </w:rPr>
        <w:t>为进一步改善农村环境卫生面貌，确保无害化卫生改厕工作保质按期完成，现就改厕工作中的有关事宜达成如下协议：</w:t>
      </w:r>
    </w:p>
    <w:p w14:paraId="0DF3C519">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一、甲方提供技术指导，协同乙方不定期对工程精度和质量进行督促、检查，丙方必须提出自愿申请，自行清理粪坑积极配合改厕工作的开展。</w:t>
      </w:r>
    </w:p>
    <w:p w14:paraId="5C389181">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二、丙方按照甲方提供的改厕方案和县级关于农村改厕的要求，自行组织施工。</w:t>
      </w:r>
    </w:p>
    <w:p w14:paraId="2F8B053A">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三、改厕完成后，乙方、丙方要积极配合甲方对改厕的质量和效果进行验收，对质量不达标不符合要求的立即进行整改，直到符合标准为止。</w:t>
      </w:r>
    </w:p>
    <w:p w14:paraId="62C567A0">
      <w:pPr>
        <w:pStyle w:val="45"/>
        <w:spacing w:line="420" w:lineRule="exact"/>
        <w:ind w:firstLine="640"/>
        <w:rPr>
          <w:rFonts w:hint="eastAsia" w:ascii="仿宋" w:hAnsi="仿宋" w:eastAsia="仿宋"/>
          <w:sz w:val="32"/>
          <w:szCs w:val="32"/>
        </w:rPr>
      </w:pPr>
      <w:r>
        <w:rPr>
          <w:rFonts w:hint="eastAsia" w:ascii="仿宋" w:hAnsi="仿宋" w:eastAsia="仿宋"/>
          <w:sz w:val="32"/>
          <w:szCs w:val="32"/>
        </w:rPr>
        <w:t>四、对改厕合格的无害化厕所，丙方要积极妥善保管使用，如设备损坏应及时修复，做到勤打扫冲洗，确保卫生。</w:t>
      </w:r>
    </w:p>
    <w:p w14:paraId="5B844212">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五、甲、乙、丙三方必须遵守约定。本协议一式三份，三方签字后生效。</w:t>
      </w:r>
      <w:r>
        <w:rPr>
          <w:rFonts w:ascii="仿宋" w:hAnsi="仿宋" w:eastAsia="仿宋"/>
          <w:sz w:val="32"/>
          <w:szCs w:val="32"/>
        </w:rPr>
        <w:t xml:space="preserve"> </w:t>
      </w:r>
    </w:p>
    <w:p w14:paraId="5DDF9468">
      <w:pPr>
        <w:pStyle w:val="45"/>
        <w:spacing w:line="420" w:lineRule="exact"/>
        <w:ind w:firstLine="640"/>
        <w:rPr>
          <w:rFonts w:hint="eastAsia" w:ascii="仿宋" w:hAnsi="仿宋" w:eastAsia="仿宋"/>
          <w:sz w:val="32"/>
          <w:szCs w:val="32"/>
        </w:rPr>
      </w:pPr>
      <w:r>
        <w:rPr>
          <w:rFonts w:ascii="仿宋" w:hAnsi="仿宋" w:eastAsia="仿宋"/>
          <w:sz w:val="32"/>
          <w:szCs w:val="32"/>
        </w:rPr>
        <w:t xml:space="preserve">                  </w:t>
      </w:r>
    </w:p>
    <w:p w14:paraId="6C5B17F4">
      <w:pPr>
        <w:spacing w:line="560" w:lineRule="exact"/>
        <w:rPr>
          <w:rFonts w:hint="eastAsia" w:ascii="仿宋" w:hAnsi="仿宋" w:eastAsia="仿宋"/>
          <w:sz w:val="32"/>
          <w:szCs w:val="32"/>
        </w:rPr>
      </w:pPr>
      <w:r>
        <w:rPr>
          <w:rFonts w:hint="eastAsia" w:ascii="仿宋" w:hAnsi="仿宋" w:eastAsia="仿宋"/>
          <w:sz w:val="32"/>
          <w:szCs w:val="32"/>
        </w:rPr>
        <w:t>甲方：（盖章）</w:t>
      </w:r>
      <w:r>
        <w:rPr>
          <w:rFonts w:ascii="仿宋" w:hAnsi="仿宋" w:eastAsia="仿宋"/>
          <w:sz w:val="32"/>
          <w:szCs w:val="32"/>
        </w:rPr>
        <w:t xml:space="preserve">                   </w:t>
      </w:r>
      <w:r>
        <w:rPr>
          <w:rFonts w:hint="eastAsia" w:ascii="仿宋" w:hAnsi="仿宋" w:eastAsia="仿宋"/>
          <w:sz w:val="32"/>
          <w:szCs w:val="32"/>
        </w:rPr>
        <w:t>乙方：（盖章）</w:t>
      </w:r>
    </w:p>
    <w:p w14:paraId="3D52C912">
      <w:pPr>
        <w:spacing w:line="560" w:lineRule="exact"/>
        <w:rPr>
          <w:rFonts w:hint="eastAsia" w:ascii="仿宋" w:hAnsi="仿宋" w:eastAsia="仿宋"/>
          <w:sz w:val="32"/>
          <w:szCs w:val="32"/>
        </w:rPr>
      </w:pPr>
    </w:p>
    <w:p w14:paraId="30487B97">
      <w:pPr>
        <w:spacing w:line="560" w:lineRule="exact"/>
        <w:rPr>
          <w:rFonts w:hint="eastAsia" w:ascii="仿宋" w:hAnsi="仿宋" w:eastAsia="仿宋"/>
          <w:sz w:val="32"/>
          <w:szCs w:val="32"/>
        </w:rPr>
      </w:pPr>
    </w:p>
    <w:p w14:paraId="676F1AE9">
      <w:pPr>
        <w:spacing w:line="560" w:lineRule="exact"/>
        <w:rPr>
          <w:rFonts w:hint="eastAsia" w:ascii="仿宋" w:hAnsi="仿宋" w:eastAsia="仿宋"/>
          <w:sz w:val="32"/>
          <w:szCs w:val="32"/>
        </w:rPr>
      </w:pPr>
      <w:r>
        <w:rPr>
          <w:rFonts w:hint="eastAsia" w:ascii="仿宋" w:hAnsi="仿宋" w:eastAsia="仿宋"/>
          <w:sz w:val="32"/>
          <w:szCs w:val="32"/>
        </w:rPr>
        <w:t>丙方：（签字）</w:t>
      </w:r>
    </w:p>
    <w:p w14:paraId="1ED1CF75">
      <w:pPr>
        <w:spacing w:line="560" w:lineRule="exact"/>
        <w:rPr>
          <w:rFonts w:hint="eastAsia"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 xml:space="preserve"> </w:t>
      </w:r>
      <w:r>
        <w:rPr>
          <w:rFonts w:ascii="仿宋" w:hAnsi="仿宋" w:eastAsia="仿宋"/>
          <w:sz w:val="32"/>
          <w:szCs w:val="32"/>
        </w:rPr>
        <w:t xml:space="preserve">   </w:t>
      </w:r>
    </w:p>
    <w:p w14:paraId="7115A8DB">
      <w:pPr>
        <w:spacing w:line="560" w:lineRule="exact"/>
        <w:ind w:firstLine="5440" w:firstLineChars="1700"/>
        <w:rPr>
          <w:rFonts w:hint="eastAsia"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年</w:t>
      </w:r>
      <w:r>
        <w:rPr>
          <w:rFonts w:ascii="仿宋" w:hAnsi="仿宋" w:eastAsia="仿宋"/>
          <w:sz w:val="32"/>
          <w:szCs w:val="32"/>
        </w:rPr>
        <w:t xml:space="preserve">    </w:t>
      </w:r>
      <w:r>
        <w:rPr>
          <w:rFonts w:hint="eastAsia" w:ascii="仿宋" w:hAnsi="仿宋" w:eastAsia="仿宋"/>
          <w:sz w:val="32"/>
          <w:szCs w:val="32"/>
        </w:rPr>
        <w:t>月</w:t>
      </w:r>
      <w:r>
        <w:rPr>
          <w:rFonts w:ascii="仿宋" w:hAnsi="仿宋" w:eastAsia="仿宋"/>
          <w:sz w:val="32"/>
          <w:szCs w:val="32"/>
        </w:rPr>
        <w:t xml:space="preserve">    </w:t>
      </w:r>
      <w:r>
        <w:rPr>
          <w:rFonts w:hint="eastAsia" w:ascii="仿宋" w:hAnsi="仿宋" w:eastAsia="仿宋"/>
          <w:sz w:val="32"/>
          <w:szCs w:val="32"/>
        </w:rPr>
        <w:t>日</w:t>
      </w:r>
    </w:p>
    <w:tbl>
      <w:tblPr>
        <w:tblStyle w:val="23"/>
        <w:tblpPr w:leftFromText="180" w:rightFromText="180" w:vertAnchor="text" w:horzAnchor="page" w:tblpX="1729" w:tblpY="217"/>
        <w:tblOverlap w:val="never"/>
        <w:tblW w:w="8620" w:type="dxa"/>
        <w:tblInd w:w="0" w:type="dxa"/>
        <w:tblLayout w:type="fixed"/>
        <w:tblCellMar>
          <w:top w:w="0" w:type="dxa"/>
          <w:left w:w="0" w:type="dxa"/>
          <w:bottom w:w="0" w:type="dxa"/>
          <w:right w:w="0" w:type="dxa"/>
        </w:tblCellMar>
      </w:tblPr>
      <w:tblGrid>
        <w:gridCol w:w="1059"/>
        <w:gridCol w:w="1687"/>
        <w:gridCol w:w="2044"/>
        <w:gridCol w:w="3830"/>
      </w:tblGrid>
      <w:tr w14:paraId="0B0E326C">
        <w:tblPrEx>
          <w:tblCellMar>
            <w:top w:w="0" w:type="dxa"/>
            <w:left w:w="0" w:type="dxa"/>
            <w:bottom w:w="0" w:type="dxa"/>
            <w:right w:w="0" w:type="dxa"/>
          </w:tblCellMar>
        </w:tblPrEx>
        <w:trPr>
          <w:trHeight w:val="809" w:hRule="atLeast"/>
        </w:trPr>
        <w:tc>
          <w:tcPr>
            <w:tcW w:w="8620" w:type="dxa"/>
            <w:gridSpan w:val="4"/>
            <w:tcBorders>
              <w:top w:val="nil"/>
              <w:left w:val="nil"/>
              <w:bottom w:val="nil"/>
              <w:right w:val="nil"/>
            </w:tcBorders>
            <w:noWrap w:val="0"/>
            <w:tcMar>
              <w:top w:w="15" w:type="dxa"/>
              <w:left w:w="15" w:type="dxa"/>
              <w:right w:w="15" w:type="dxa"/>
            </w:tcMar>
            <w:vAlign w:val="center"/>
          </w:tcPr>
          <w:p w14:paraId="17F12C16">
            <w:pPr>
              <w:pStyle w:val="3"/>
              <w:rPr>
                <w:rFonts w:hint="eastAsia" w:ascii="宋体" w:hAnsi="宋体" w:eastAsia="宋体" w:cs="宋体"/>
                <w:b/>
                <w:color w:val="000000"/>
                <w:sz w:val="40"/>
                <w:szCs w:val="40"/>
              </w:rPr>
            </w:pPr>
            <w:r>
              <w:rPr>
                <w:rFonts w:hint="eastAsia"/>
              </w:rPr>
              <w:br w:type="page"/>
            </w:r>
            <w:r>
              <w:rPr>
                <w:rFonts w:hint="eastAsia" w:ascii="宋体" w:hAnsi="宋体" w:eastAsia="宋体" w:cs="宋体"/>
                <w:b/>
                <w:color w:val="000000"/>
                <w:kern w:val="0"/>
                <w:sz w:val="40"/>
                <w:szCs w:val="40"/>
                <w:lang w:bidi="ar"/>
              </w:rPr>
              <w:t>东至县农村改厕项目过程管控表</w:t>
            </w:r>
          </w:p>
        </w:tc>
      </w:tr>
      <w:tr w14:paraId="5F6A83B7">
        <w:tblPrEx>
          <w:tblCellMar>
            <w:top w:w="0" w:type="dxa"/>
            <w:left w:w="0" w:type="dxa"/>
            <w:bottom w:w="0" w:type="dxa"/>
            <w:right w:w="0" w:type="dxa"/>
          </w:tblCellMar>
        </w:tblPrEx>
        <w:trPr>
          <w:trHeight w:val="416" w:hRule="atLeast"/>
        </w:trPr>
        <w:tc>
          <w:tcPr>
            <w:tcW w:w="8620" w:type="dxa"/>
            <w:gridSpan w:val="4"/>
            <w:tcBorders>
              <w:top w:val="nil"/>
              <w:left w:val="nil"/>
              <w:bottom w:val="single" w:color="000000" w:sz="8" w:space="0"/>
              <w:right w:val="nil"/>
            </w:tcBorders>
            <w:noWrap w:val="0"/>
            <w:tcMar>
              <w:top w:w="15" w:type="dxa"/>
              <w:left w:w="15" w:type="dxa"/>
              <w:right w:w="15" w:type="dxa"/>
            </w:tcMar>
            <w:vAlign w:val="center"/>
          </w:tcPr>
          <w:p w14:paraId="7CB96BA4">
            <w:pPr>
              <w:widowControl/>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u w:val="single"/>
                <w:lang w:bidi="ar"/>
              </w:rPr>
              <w:t xml:space="preserve">       </w:t>
            </w:r>
            <w:r>
              <w:rPr>
                <w:rStyle w:val="44"/>
                <w:rFonts w:hint="default"/>
                <w:u w:val="single"/>
                <w:lang w:bidi="ar"/>
              </w:rPr>
              <w:t>县（区）</w:t>
            </w:r>
            <w:r>
              <w:rPr>
                <w:rStyle w:val="46"/>
                <w:rFonts w:hint="default"/>
                <w:lang w:bidi="ar"/>
              </w:rPr>
              <w:t xml:space="preserve">         </w:t>
            </w:r>
            <w:r>
              <w:rPr>
                <w:rStyle w:val="44"/>
                <w:rFonts w:hint="default"/>
                <w:u w:val="single"/>
                <w:lang w:bidi="ar"/>
              </w:rPr>
              <w:t>镇（乡）</w:t>
            </w:r>
            <w:r>
              <w:rPr>
                <w:rStyle w:val="46"/>
                <w:rFonts w:hint="default"/>
                <w:lang w:bidi="ar"/>
              </w:rPr>
              <w:t xml:space="preserve">           </w:t>
            </w:r>
            <w:r>
              <w:rPr>
                <w:rStyle w:val="44"/>
                <w:rFonts w:hint="default"/>
                <w:u w:val="single"/>
                <w:lang w:bidi="ar"/>
              </w:rPr>
              <w:t>行政村</w:t>
            </w:r>
            <w:r>
              <w:rPr>
                <w:rStyle w:val="46"/>
                <w:rFonts w:hint="default"/>
                <w:lang w:bidi="ar"/>
              </w:rPr>
              <w:t xml:space="preserve">           </w:t>
            </w:r>
            <w:r>
              <w:rPr>
                <w:rStyle w:val="44"/>
                <w:rFonts w:hint="default"/>
                <w:u w:val="single"/>
                <w:lang w:bidi="ar"/>
              </w:rPr>
              <w:t xml:space="preserve">组             </w:t>
            </w:r>
          </w:p>
        </w:tc>
      </w:tr>
      <w:tr w14:paraId="729780FD">
        <w:tblPrEx>
          <w:tblCellMar>
            <w:top w:w="0" w:type="dxa"/>
            <w:left w:w="0" w:type="dxa"/>
            <w:bottom w:w="0" w:type="dxa"/>
            <w:right w:w="0" w:type="dxa"/>
          </w:tblCellMar>
        </w:tblPrEx>
        <w:trPr>
          <w:trHeight w:val="685" w:hRule="atLeast"/>
        </w:trPr>
        <w:tc>
          <w:tcPr>
            <w:tcW w:w="8620" w:type="dxa"/>
            <w:gridSpan w:val="4"/>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764BCD11">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户主姓名：            </w:t>
            </w:r>
          </w:p>
        </w:tc>
      </w:tr>
      <w:tr w14:paraId="444B046E">
        <w:tblPrEx>
          <w:tblCellMar>
            <w:top w:w="0" w:type="dxa"/>
            <w:left w:w="0" w:type="dxa"/>
            <w:bottom w:w="0" w:type="dxa"/>
            <w:right w:w="0" w:type="dxa"/>
          </w:tblCellMar>
        </w:tblPrEx>
        <w:trPr>
          <w:trHeight w:val="744" w:hRule="atLeast"/>
        </w:trPr>
        <w:tc>
          <w:tcPr>
            <w:tcW w:w="1059" w:type="dxa"/>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4BF908A0">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改厕类型</w:t>
            </w:r>
          </w:p>
        </w:tc>
        <w:tc>
          <w:tcPr>
            <w:tcW w:w="7561" w:type="dxa"/>
            <w:gridSpan w:val="3"/>
            <w:tcBorders>
              <w:top w:val="nil"/>
              <w:left w:val="nil"/>
              <w:bottom w:val="single" w:color="000000" w:sz="8" w:space="0"/>
              <w:right w:val="single" w:color="000000" w:sz="8" w:space="0"/>
            </w:tcBorders>
            <w:noWrap w:val="0"/>
            <w:tcMar>
              <w:top w:w="15" w:type="dxa"/>
              <w:left w:w="15" w:type="dxa"/>
              <w:right w:w="15" w:type="dxa"/>
            </w:tcMar>
            <w:vAlign w:val="center"/>
          </w:tcPr>
          <w:p w14:paraId="6882EFBD">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一体化三格式：□         砖砌式三格式：□       其它：□</w:t>
            </w:r>
          </w:p>
        </w:tc>
      </w:tr>
      <w:tr w14:paraId="7907166B">
        <w:tblPrEx>
          <w:tblCellMar>
            <w:top w:w="0" w:type="dxa"/>
            <w:left w:w="0" w:type="dxa"/>
            <w:bottom w:w="0" w:type="dxa"/>
            <w:right w:w="0" w:type="dxa"/>
          </w:tblCellMar>
        </w:tblPrEx>
        <w:trPr>
          <w:trHeight w:val="626" w:hRule="atLeast"/>
        </w:trPr>
        <w:tc>
          <w:tcPr>
            <w:tcW w:w="4790" w:type="dxa"/>
            <w:gridSpan w:val="3"/>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6DF61744">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管控内容</w:t>
            </w:r>
          </w:p>
        </w:tc>
        <w:tc>
          <w:tcPr>
            <w:tcW w:w="3830" w:type="dxa"/>
            <w:tcBorders>
              <w:top w:val="nil"/>
              <w:left w:val="nil"/>
              <w:bottom w:val="single" w:color="000000" w:sz="8" w:space="0"/>
              <w:right w:val="single" w:color="000000" w:sz="8" w:space="0"/>
            </w:tcBorders>
            <w:noWrap w:val="0"/>
            <w:tcMar>
              <w:top w:w="15" w:type="dxa"/>
              <w:left w:w="15" w:type="dxa"/>
              <w:right w:w="15" w:type="dxa"/>
            </w:tcMar>
            <w:vAlign w:val="center"/>
          </w:tcPr>
          <w:p w14:paraId="7EBAE707">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旱厕改造照片</w:t>
            </w:r>
          </w:p>
        </w:tc>
      </w:tr>
      <w:tr w14:paraId="37BC6A8D">
        <w:tblPrEx>
          <w:tblCellMar>
            <w:top w:w="0" w:type="dxa"/>
            <w:left w:w="0" w:type="dxa"/>
            <w:bottom w:w="0" w:type="dxa"/>
            <w:right w:w="0" w:type="dxa"/>
          </w:tblCellMar>
        </w:tblPrEx>
        <w:trPr>
          <w:trHeight w:val="2653" w:hRule="atLeast"/>
        </w:trPr>
        <w:tc>
          <w:tcPr>
            <w:tcW w:w="2746" w:type="dxa"/>
            <w:gridSpan w:val="2"/>
            <w:tcBorders>
              <w:top w:val="nil"/>
              <w:left w:val="single" w:color="000000" w:sz="8" w:space="0"/>
              <w:bottom w:val="nil"/>
              <w:right w:val="single" w:color="000000" w:sz="8" w:space="0"/>
            </w:tcBorders>
            <w:noWrap w:val="0"/>
            <w:tcMar>
              <w:top w:w="15" w:type="dxa"/>
              <w:left w:w="15" w:type="dxa"/>
              <w:right w:w="15" w:type="dxa"/>
            </w:tcMar>
            <w:vAlign w:val="center"/>
          </w:tcPr>
          <w:p w14:paraId="7CC6834A">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现场勘查时间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7C2E7008">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14:paraId="147A799A">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改造前照片</w:t>
            </w:r>
          </w:p>
        </w:tc>
      </w:tr>
      <w:tr w14:paraId="7ADC83E7">
        <w:tblPrEx>
          <w:tblCellMar>
            <w:top w:w="0" w:type="dxa"/>
            <w:left w:w="0" w:type="dxa"/>
            <w:bottom w:w="0" w:type="dxa"/>
            <w:right w:w="0" w:type="dxa"/>
          </w:tblCellMar>
        </w:tblPrEx>
        <w:trPr>
          <w:trHeight w:val="980" w:hRule="atLeast"/>
        </w:trPr>
        <w:tc>
          <w:tcPr>
            <w:tcW w:w="2746" w:type="dxa"/>
            <w:gridSpan w:val="2"/>
            <w:tcBorders>
              <w:top w:val="single" w:color="000000" w:sz="4" w:space="0"/>
              <w:left w:val="single" w:color="000000" w:sz="8" w:space="0"/>
              <w:bottom w:val="single" w:color="000000" w:sz="8" w:space="0"/>
              <w:right w:val="single" w:color="000000" w:sz="8" w:space="0"/>
            </w:tcBorders>
            <w:noWrap w:val="0"/>
            <w:tcMar>
              <w:top w:w="15" w:type="dxa"/>
              <w:left w:w="15" w:type="dxa"/>
              <w:right w:w="15" w:type="dxa"/>
            </w:tcMar>
            <w:vAlign w:val="center"/>
          </w:tcPr>
          <w:p w14:paraId="082A3294">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安装设备材料进场时间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47AD7201">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14:paraId="5819790D">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改造中照片</w:t>
            </w:r>
          </w:p>
        </w:tc>
      </w:tr>
      <w:tr w14:paraId="562FFC06">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531B908B">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安装开始时间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099B8238">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4908BFCD">
            <w:pPr>
              <w:jc w:val="center"/>
              <w:rPr>
                <w:rFonts w:hint="eastAsia" w:ascii="宋体" w:hAnsi="宋体" w:eastAsia="宋体" w:cs="宋体"/>
                <w:b/>
                <w:color w:val="000000"/>
                <w:sz w:val="24"/>
                <w:szCs w:val="24"/>
              </w:rPr>
            </w:pPr>
          </w:p>
        </w:tc>
      </w:tr>
      <w:tr w14:paraId="5EB13A43">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1727A908">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安装结束时间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3998E593">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5934B573">
            <w:pPr>
              <w:jc w:val="center"/>
              <w:rPr>
                <w:rFonts w:hint="eastAsia" w:ascii="宋体" w:hAnsi="宋体" w:eastAsia="宋体" w:cs="宋体"/>
                <w:b/>
                <w:color w:val="000000"/>
                <w:sz w:val="24"/>
                <w:szCs w:val="24"/>
              </w:rPr>
            </w:pPr>
          </w:p>
        </w:tc>
      </w:tr>
      <w:tr w14:paraId="1D7D72A3">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000000" w:sz="8" w:space="0"/>
              <w:right w:val="single" w:color="000000" w:sz="8" w:space="0"/>
            </w:tcBorders>
            <w:noWrap w:val="0"/>
            <w:tcMar>
              <w:top w:w="15" w:type="dxa"/>
              <w:left w:w="15" w:type="dxa"/>
              <w:right w:w="15" w:type="dxa"/>
            </w:tcMar>
            <w:vAlign w:val="top"/>
          </w:tcPr>
          <w:p w14:paraId="4C89AB24">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户主验收签字：</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038D57F6">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restart"/>
            <w:tcBorders>
              <w:top w:val="nil"/>
              <w:left w:val="nil"/>
              <w:bottom w:val="single" w:color="000000" w:sz="8" w:space="0"/>
              <w:right w:val="single" w:color="auto" w:sz="4" w:space="0"/>
            </w:tcBorders>
            <w:noWrap w:val="0"/>
            <w:tcMar>
              <w:top w:w="15" w:type="dxa"/>
              <w:left w:w="15" w:type="dxa"/>
              <w:right w:w="15" w:type="dxa"/>
            </w:tcMar>
            <w:vAlign w:val="center"/>
          </w:tcPr>
          <w:p w14:paraId="4189FAE4">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改造后照片</w:t>
            </w:r>
          </w:p>
        </w:tc>
      </w:tr>
      <w:tr w14:paraId="6B6A7202">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auto" w:sz="4" w:space="0"/>
              <w:right w:val="single" w:color="000000" w:sz="8" w:space="0"/>
            </w:tcBorders>
            <w:noWrap w:val="0"/>
            <w:tcMar>
              <w:top w:w="15" w:type="dxa"/>
              <w:left w:w="15" w:type="dxa"/>
              <w:right w:w="15" w:type="dxa"/>
            </w:tcMar>
            <w:vAlign w:val="top"/>
          </w:tcPr>
          <w:p w14:paraId="1C18DBB9">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村委会验收人员签字：</w:t>
            </w:r>
          </w:p>
        </w:tc>
        <w:tc>
          <w:tcPr>
            <w:tcW w:w="2044" w:type="dxa"/>
            <w:tcBorders>
              <w:top w:val="nil"/>
              <w:left w:val="nil"/>
              <w:bottom w:val="single" w:color="auto" w:sz="4" w:space="0"/>
              <w:right w:val="single" w:color="000000" w:sz="8" w:space="0"/>
            </w:tcBorders>
            <w:noWrap w:val="0"/>
            <w:tcMar>
              <w:top w:w="15" w:type="dxa"/>
              <w:left w:w="15" w:type="dxa"/>
              <w:right w:w="15" w:type="dxa"/>
            </w:tcMar>
            <w:vAlign w:val="center"/>
          </w:tcPr>
          <w:p w14:paraId="0E46CA06">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nil"/>
              <w:left w:val="nil"/>
              <w:bottom w:val="single" w:color="auto" w:sz="4" w:space="0"/>
              <w:right w:val="single" w:color="auto" w:sz="4" w:space="0"/>
            </w:tcBorders>
            <w:noWrap w:val="0"/>
            <w:tcMar>
              <w:top w:w="15" w:type="dxa"/>
              <w:left w:w="15" w:type="dxa"/>
              <w:right w:w="15" w:type="dxa"/>
            </w:tcMar>
            <w:vAlign w:val="center"/>
          </w:tcPr>
          <w:p w14:paraId="75567F17">
            <w:pPr>
              <w:jc w:val="center"/>
              <w:rPr>
                <w:rFonts w:hint="eastAsia" w:ascii="宋体" w:hAnsi="宋体" w:eastAsia="宋体" w:cs="宋体"/>
                <w:b/>
                <w:color w:val="000000"/>
                <w:sz w:val="24"/>
                <w:szCs w:val="24"/>
              </w:rPr>
            </w:pPr>
          </w:p>
        </w:tc>
      </w:tr>
      <w:tr w14:paraId="4FF9D59C">
        <w:tblPrEx>
          <w:tblCellMar>
            <w:top w:w="0" w:type="dxa"/>
            <w:left w:w="0" w:type="dxa"/>
            <w:bottom w:w="0" w:type="dxa"/>
            <w:right w:w="0" w:type="dxa"/>
          </w:tblCellMar>
        </w:tblPrEx>
        <w:trPr>
          <w:trHeight w:val="980" w:hRule="atLeast"/>
        </w:trPr>
        <w:tc>
          <w:tcPr>
            <w:tcW w:w="2746"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top"/>
          </w:tcPr>
          <w:p w14:paraId="5D91955E">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安装人员验收签字：</w:t>
            </w:r>
          </w:p>
        </w:tc>
        <w:tc>
          <w:tcPr>
            <w:tcW w:w="204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6BCB5C7">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863A05B">
            <w:pPr>
              <w:jc w:val="center"/>
              <w:rPr>
                <w:rFonts w:hint="eastAsia" w:ascii="宋体" w:hAnsi="宋体" w:eastAsia="宋体" w:cs="宋体"/>
                <w:b/>
                <w:color w:val="000000"/>
                <w:sz w:val="24"/>
                <w:szCs w:val="24"/>
              </w:rPr>
            </w:pPr>
          </w:p>
        </w:tc>
      </w:tr>
      <w:tr w14:paraId="1563A6E0">
        <w:tblPrEx>
          <w:tblCellMar>
            <w:top w:w="0" w:type="dxa"/>
            <w:left w:w="0" w:type="dxa"/>
            <w:bottom w:w="0" w:type="dxa"/>
            <w:right w:w="0" w:type="dxa"/>
          </w:tblCellMar>
        </w:tblPrEx>
        <w:trPr>
          <w:trHeight w:val="822" w:hRule="atLeast"/>
        </w:trPr>
        <w:tc>
          <w:tcPr>
            <w:tcW w:w="8620" w:type="dxa"/>
            <w:gridSpan w:val="4"/>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6275E80">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 管控人员签字：</w:t>
            </w:r>
          </w:p>
        </w:tc>
      </w:tr>
    </w:tbl>
    <w:tbl>
      <w:tblPr>
        <w:tblStyle w:val="23"/>
        <w:tblW w:w="8560" w:type="dxa"/>
        <w:tblInd w:w="0" w:type="dxa"/>
        <w:tblLayout w:type="fixed"/>
        <w:tblCellMar>
          <w:top w:w="0" w:type="dxa"/>
          <w:left w:w="0" w:type="dxa"/>
          <w:bottom w:w="0" w:type="dxa"/>
          <w:right w:w="0" w:type="dxa"/>
        </w:tblCellMar>
      </w:tblPr>
      <w:tblGrid>
        <w:gridCol w:w="1521"/>
        <w:gridCol w:w="3402"/>
        <w:gridCol w:w="3637"/>
      </w:tblGrid>
      <w:tr w14:paraId="525062EB">
        <w:tblPrEx>
          <w:tblCellMar>
            <w:top w:w="0" w:type="dxa"/>
            <w:left w:w="0" w:type="dxa"/>
            <w:bottom w:w="0" w:type="dxa"/>
            <w:right w:w="0" w:type="dxa"/>
          </w:tblCellMar>
        </w:tblPrEx>
        <w:trPr>
          <w:trHeight w:val="894" w:hRule="atLeast"/>
        </w:trPr>
        <w:tc>
          <w:tcPr>
            <w:tcW w:w="8560" w:type="dxa"/>
            <w:gridSpan w:val="3"/>
            <w:tcBorders>
              <w:top w:val="nil"/>
              <w:left w:val="nil"/>
              <w:bottom w:val="nil"/>
              <w:right w:val="nil"/>
            </w:tcBorders>
            <w:noWrap w:val="0"/>
            <w:tcMar>
              <w:top w:w="15" w:type="dxa"/>
              <w:left w:w="15" w:type="dxa"/>
              <w:right w:w="15" w:type="dxa"/>
            </w:tcMar>
            <w:vAlign w:val="top"/>
          </w:tcPr>
          <w:p w14:paraId="1F8A60ED">
            <w:pPr>
              <w:widowControl/>
              <w:jc w:val="center"/>
              <w:textAlignment w:val="top"/>
              <w:rPr>
                <w:rFonts w:hint="eastAsia" w:ascii="宋体" w:hAnsi="宋体" w:eastAsia="宋体" w:cs="宋体"/>
                <w:b/>
                <w:color w:val="000000"/>
                <w:sz w:val="40"/>
                <w:szCs w:val="40"/>
              </w:rPr>
            </w:pPr>
            <w:r>
              <w:rPr>
                <w:rFonts w:hint="eastAsia" w:ascii="宋体" w:hAnsi="宋体" w:eastAsia="宋体" w:cs="宋体"/>
                <w:b/>
                <w:color w:val="000000"/>
                <w:kern w:val="0"/>
                <w:sz w:val="40"/>
                <w:szCs w:val="40"/>
                <w:lang w:bidi="ar"/>
              </w:rPr>
              <w:t>东至县农村改厕项目验收表</w:t>
            </w:r>
          </w:p>
        </w:tc>
      </w:tr>
      <w:tr w14:paraId="6913ED95">
        <w:tblPrEx>
          <w:tblCellMar>
            <w:top w:w="0" w:type="dxa"/>
            <w:left w:w="0" w:type="dxa"/>
            <w:bottom w:w="0" w:type="dxa"/>
            <w:right w:w="0" w:type="dxa"/>
          </w:tblCellMar>
        </w:tblPrEx>
        <w:trPr>
          <w:trHeight w:val="561" w:hRule="atLeast"/>
        </w:trPr>
        <w:tc>
          <w:tcPr>
            <w:tcW w:w="8560" w:type="dxa"/>
            <w:gridSpan w:val="3"/>
            <w:tcBorders>
              <w:top w:val="nil"/>
              <w:left w:val="nil"/>
              <w:bottom w:val="nil"/>
              <w:right w:val="nil"/>
            </w:tcBorders>
            <w:noWrap w:val="0"/>
            <w:tcMar>
              <w:top w:w="15" w:type="dxa"/>
              <w:left w:w="15" w:type="dxa"/>
              <w:right w:w="15" w:type="dxa"/>
            </w:tcMar>
            <w:vAlign w:val="center"/>
          </w:tcPr>
          <w:p w14:paraId="5441C7BB">
            <w:pPr>
              <w:widowControl/>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u w:val="single"/>
                <w:lang w:bidi="ar"/>
              </w:rPr>
              <w:t xml:space="preserve">      </w:t>
            </w:r>
            <w:r>
              <w:rPr>
                <w:rStyle w:val="47"/>
                <w:rFonts w:hint="default"/>
                <w:u w:val="single"/>
                <w:lang w:bidi="ar"/>
              </w:rPr>
              <w:t>县（区）</w:t>
            </w:r>
            <w:r>
              <w:rPr>
                <w:rStyle w:val="48"/>
                <w:rFonts w:hint="default"/>
                <w:lang w:bidi="ar"/>
              </w:rPr>
              <w:t xml:space="preserve">         </w:t>
            </w:r>
            <w:r>
              <w:rPr>
                <w:rStyle w:val="47"/>
                <w:rFonts w:hint="default"/>
                <w:u w:val="single"/>
                <w:lang w:bidi="ar"/>
              </w:rPr>
              <w:t>镇（乡）</w:t>
            </w:r>
            <w:r>
              <w:rPr>
                <w:rStyle w:val="48"/>
                <w:rFonts w:hint="default"/>
                <w:lang w:bidi="ar"/>
              </w:rPr>
              <w:t xml:space="preserve">           </w:t>
            </w:r>
            <w:r>
              <w:rPr>
                <w:rStyle w:val="47"/>
                <w:rFonts w:hint="default"/>
                <w:u w:val="single"/>
                <w:lang w:bidi="ar"/>
              </w:rPr>
              <w:t>行政村</w:t>
            </w:r>
            <w:r>
              <w:rPr>
                <w:rStyle w:val="48"/>
                <w:rFonts w:hint="default"/>
                <w:lang w:bidi="ar"/>
              </w:rPr>
              <w:t xml:space="preserve">            </w:t>
            </w:r>
            <w:r>
              <w:rPr>
                <w:rStyle w:val="47"/>
                <w:rFonts w:hint="default"/>
                <w:u w:val="single"/>
                <w:lang w:bidi="ar"/>
              </w:rPr>
              <w:t>组</w:t>
            </w:r>
          </w:p>
        </w:tc>
      </w:tr>
      <w:tr w14:paraId="1347D1E0">
        <w:tblPrEx>
          <w:tblCellMar>
            <w:top w:w="0" w:type="dxa"/>
            <w:left w:w="0" w:type="dxa"/>
            <w:bottom w:w="0" w:type="dxa"/>
            <w:right w:w="0" w:type="dxa"/>
          </w:tblCellMar>
        </w:tblPrEx>
        <w:trPr>
          <w:trHeight w:val="510" w:hRule="atLeast"/>
        </w:trPr>
        <w:tc>
          <w:tcPr>
            <w:tcW w:w="4923"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55C5E9">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户主姓名：    </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7C615D">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化粪池容积：</w:t>
            </w:r>
          </w:p>
        </w:tc>
      </w:tr>
      <w:tr w14:paraId="481259AF">
        <w:tblPrEx>
          <w:tblCellMar>
            <w:top w:w="0" w:type="dxa"/>
            <w:left w:w="0" w:type="dxa"/>
            <w:bottom w:w="0" w:type="dxa"/>
            <w:right w:w="0" w:type="dxa"/>
          </w:tblCellMar>
        </w:tblPrEx>
        <w:trPr>
          <w:trHeight w:val="584"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F73B8A">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改厕类型</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EC0F7E">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一体化三格式：□       砖砌式三格式：□     其它：□</w:t>
            </w:r>
          </w:p>
        </w:tc>
      </w:tr>
      <w:tr w14:paraId="07F86933">
        <w:tblPrEx>
          <w:tblCellMar>
            <w:top w:w="0" w:type="dxa"/>
            <w:left w:w="0" w:type="dxa"/>
            <w:bottom w:w="0" w:type="dxa"/>
            <w:right w:w="0" w:type="dxa"/>
          </w:tblCellMar>
        </w:tblPrEx>
        <w:trPr>
          <w:trHeight w:val="584" w:hRule="atLeast"/>
        </w:trPr>
        <w:tc>
          <w:tcPr>
            <w:tcW w:w="4923"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6AAA94">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是否位于中心村：   是□    否□ </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2CF317">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是否一户一厕：   是□    否□ </w:t>
            </w:r>
          </w:p>
        </w:tc>
      </w:tr>
      <w:tr w14:paraId="2B918A57">
        <w:tblPrEx>
          <w:tblCellMar>
            <w:top w:w="0" w:type="dxa"/>
            <w:left w:w="0" w:type="dxa"/>
            <w:bottom w:w="0" w:type="dxa"/>
            <w:right w:w="0" w:type="dxa"/>
          </w:tblCellMar>
        </w:tblPrEx>
        <w:trPr>
          <w:trHeight w:val="602" w:hRule="atLeast"/>
        </w:trPr>
        <w:tc>
          <w:tcPr>
            <w:tcW w:w="152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AE6F4B">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建设内容</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9BC78D">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验  收  意  见</w:t>
            </w:r>
          </w:p>
        </w:tc>
      </w:tr>
      <w:tr w14:paraId="175C3BCC">
        <w:tblPrEx>
          <w:tblCellMar>
            <w:top w:w="0" w:type="dxa"/>
            <w:left w:w="0" w:type="dxa"/>
            <w:bottom w:w="0" w:type="dxa"/>
            <w:right w:w="0" w:type="dxa"/>
          </w:tblCellMar>
        </w:tblPrEx>
        <w:trPr>
          <w:trHeight w:val="714" w:hRule="atLeast"/>
        </w:trPr>
        <w:tc>
          <w:tcPr>
            <w:tcW w:w="152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20AD02">
            <w:pPr>
              <w:jc w:val="center"/>
              <w:rPr>
                <w:rFonts w:hint="eastAsia" w:ascii="宋体" w:hAnsi="宋体" w:eastAsia="宋体" w:cs="宋体"/>
                <w:b/>
                <w:color w:val="000000"/>
                <w:sz w:val="24"/>
                <w:szCs w:val="24"/>
              </w:rPr>
            </w:pP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0C8E12">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合  格</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9D7101">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不合格</w:t>
            </w:r>
          </w:p>
        </w:tc>
      </w:tr>
      <w:tr w14:paraId="40F139CC">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E3CFE0">
            <w:pPr>
              <w:widowControl/>
              <w:jc w:val="center"/>
              <w:textAlignment w:val="center"/>
              <w:rPr>
                <w:rFonts w:hint="eastAsia" w:ascii="宋体" w:hAnsi="宋体" w:eastAsia="宋体" w:cs="宋体"/>
                <w:b/>
                <w:color w:val="000000"/>
                <w:sz w:val="22"/>
              </w:rPr>
            </w:pPr>
            <w:r>
              <w:rPr>
                <w:rFonts w:hint="eastAsia" w:ascii="宋体" w:hAnsi="宋体" w:eastAsia="宋体" w:cs="宋体"/>
                <w:b/>
                <w:color w:val="000000"/>
                <w:kern w:val="0"/>
                <w:sz w:val="22"/>
                <w:lang w:bidi="ar"/>
              </w:rPr>
              <w:t>蹲便器安装质量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047E93">
            <w:pPr>
              <w:jc w:val="center"/>
              <w:rPr>
                <w:rFonts w:hint="eastAsia" w:ascii="宋体" w:hAnsi="宋体" w:eastAsia="宋体" w:cs="宋体"/>
                <w:b/>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7B30E6">
            <w:pPr>
              <w:jc w:val="center"/>
              <w:rPr>
                <w:rFonts w:hint="eastAsia" w:ascii="宋体" w:hAnsi="宋体" w:eastAsia="宋体" w:cs="宋体"/>
                <w:b/>
                <w:color w:val="000000"/>
                <w:sz w:val="24"/>
                <w:szCs w:val="24"/>
              </w:rPr>
            </w:pPr>
          </w:p>
        </w:tc>
      </w:tr>
      <w:tr w14:paraId="3D9A77C5">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45BB43">
            <w:pPr>
              <w:widowControl/>
              <w:jc w:val="center"/>
              <w:textAlignment w:val="center"/>
              <w:rPr>
                <w:rFonts w:hint="eastAsia" w:ascii="宋体" w:hAnsi="宋体" w:eastAsia="宋体" w:cs="宋体"/>
                <w:b/>
                <w:color w:val="000000"/>
                <w:sz w:val="22"/>
              </w:rPr>
            </w:pPr>
            <w:r>
              <w:rPr>
                <w:rFonts w:hint="eastAsia" w:ascii="宋体" w:hAnsi="宋体" w:eastAsia="宋体" w:cs="宋体"/>
                <w:b/>
                <w:color w:val="000000"/>
                <w:kern w:val="0"/>
                <w:sz w:val="22"/>
                <w:lang w:bidi="ar"/>
              </w:rPr>
              <w:t>冲水器具安装质量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91AD95">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9A93DE">
            <w:pPr>
              <w:jc w:val="center"/>
              <w:rPr>
                <w:rFonts w:hint="eastAsia" w:ascii="宋体" w:hAnsi="宋体" w:eastAsia="宋体" w:cs="宋体"/>
                <w:color w:val="000000"/>
                <w:sz w:val="24"/>
                <w:szCs w:val="24"/>
              </w:rPr>
            </w:pPr>
          </w:p>
        </w:tc>
      </w:tr>
      <w:tr w14:paraId="349C04DF">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F61AC8">
            <w:pPr>
              <w:widowControl/>
              <w:jc w:val="center"/>
              <w:textAlignment w:val="center"/>
              <w:rPr>
                <w:rFonts w:hint="eastAsia" w:ascii="宋体" w:hAnsi="宋体" w:eastAsia="宋体" w:cs="宋体"/>
                <w:b/>
                <w:color w:val="000000"/>
                <w:sz w:val="22"/>
              </w:rPr>
            </w:pPr>
            <w:r>
              <w:rPr>
                <w:rFonts w:hint="eastAsia" w:ascii="宋体" w:hAnsi="宋体" w:eastAsia="宋体" w:cs="宋体"/>
                <w:b/>
                <w:color w:val="000000"/>
                <w:kern w:val="0"/>
                <w:sz w:val="22"/>
                <w:lang w:bidi="ar"/>
              </w:rPr>
              <w:t>化粪池安装质量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0C8978">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C19922">
            <w:pPr>
              <w:jc w:val="center"/>
              <w:rPr>
                <w:rFonts w:hint="eastAsia" w:ascii="宋体" w:hAnsi="宋体" w:eastAsia="宋体" w:cs="宋体"/>
                <w:color w:val="000000"/>
                <w:sz w:val="24"/>
                <w:szCs w:val="24"/>
              </w:rPr>
            </w:pPr>
          </w:p>
        </w:tc>
      </w:tr>
      <w:tr w14:paraId="4FAE4371">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D5726C">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管道安装质量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6A0B34">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E92796">
            <w:pPr>
              <w:jc w:val="center"/>
              <w:rPr>
                <w:rFonts w:hint="eastAsia" w:ascii="宋体" w:hAnsi="宋体" w:eastAsia="宋体" w:cs="宋体"/>
                <w:color w:val="000000"/>
                <w:sz w:val="24"/>
                <w:szCs w:val="24"/>
              </w:rPr>
            </w:pPr>
          </w:p>
        </w:tc>
      </w:tr>
      <w:tr w14:paraId="1BC68C76">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95F616">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整体效果质量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F49561">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DACEAD">
            <w:pPr>
              <w:jc w:val="center"/>
              <w:rPr>
                <w:rFonts w:hint="eastAsia" w:ascii="宋体" w:hAnsi="宋体" w:eastAsia="宋体" w:cs="宋体"/>
                <w:color w:val="000000"/>
                <w:sz w:val="24"/>
                <w:szCs w:val="24"/>
              </w:rPr>
            </w:pPr>
          </w:p>
        </w:tc>
      </w:tr>
      <w:tr w14:paraId="677FE49B">
        <w:tblPrEx>
          <w:tblCellMar>
            <w:top w:w="0" w:type="dxa"/>
            <w:left w:w="0" w:type="dxa"/>
            <w:bottom w:w="0" w:type="dxa"/>
            <w:right w:w="0" w:type="dxa"/>
          </w:tblCellMar>
        </w:tblPrEx>
        <w:trPr>
          <w:trHeight w:val="2816"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1F35C0">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验收现场照片</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CF5CDB5">
            <w:pPr>
              <w:widowControl/>
              <w:jc w:val="left"/>
              <w:textAlignment w:val="top"/>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厕所：</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798B962">
            <w:pPr>
              <w:widowControl/>
              <w:jc w:val="left"/>
              <w:textAlignment w:val="top"/>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化粪池：</w:t>
            </w:r>
          </w:p>
        </w:tc>
      </w:tr>
      <w:tr w14:paraId="2A7567A0">
        <w:tblPrEx>
          <w:tblCellMar>
            <w:top w:w="0" w:type="dxa"/>
            <w:left w:w="0" w:type="dxa"/>
            <w:bottom w:w="0" w:type="dxa"/>
            <w:right w:w="0" w:type="dxa"/>
          </w:tblCellMar>
        </w:tblPrEx>
        <w:trPr>
          <w:trHeight w:val="1117"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7C14B2">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农户签字</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C693C1">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签名：                        </w:t>
            </w:r>
          </w:p>
        </w:tc>
      </w:tr>
      <w:tr w14:paraId="2D81C1A0">
        <w:tblPrEx>
          <w:tblCellMar>
            <w:top w:w="0" w:type="dxa"/>
            <w:left w:w="0" w:type="dxa"/>
            <w:bottom w:w="0" w:type="dxa"/>
            <w:right w:w="0" w:type="dxa"/>
          </w:tblCellMar>
        </w:tblPrEx>
        <w:trPr>
          <w:trHeight w:val="1224"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8FF803">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乡镇验收人员签字</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AB6AE8">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验收人：                            验收时间：</w:t>
            </w:r>
          </w:p>
        </w:tc>
      </w:tr>
    </w:tbl>
    <w:p w14:paraId="0D1D5933">
      <w:pPr>
        <w:keepNext w:val="0"/>
        <w:keepLines w:val="0"/>
        <w:pageBreakBefore w:val="0"/>
        <w:widowControl w:val="0"/>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sz w:val="32"/>
          <w:szCs w:val="40"/>
        </w:rPr>
      </w:pPr>
    </w:p>
    <w:p w14:paraId="0CB254DF">
      <w:pPr>
        <w:keepNext w:val="0"/>
        <w:keepLines w:val="0"/>
        <w:pageBreakBefore w:val="0"/>
        <w:widowControl w:val="0"/>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sz w:val="32"/>
          <w:szCs w:val="40"/>
        </w:rPr>
      </w:pPr>
    </w:p>
    <w:p w14:paraId="785BAEF1">
      <w:pPr>
        <w:pStyle w:val="13"/>
        <w:keepNext w:val="0"/>
        <w:keepLines w:val="0"/>
        <w:pageBreakBefore w:val="0"/>
        <w:widowControl w:val="0"/>
        <w:kinsoku/>
        <w:wordWrap/>
        <w:overflowPunct/>
        <w:topLinePunct w:val="0"/>
        <w:autoSpaceDE/>
        <w:autoSpaceDN/>
        <w:bidi w:val="0"/>
        <w:adjustRightInd/>
        <w:snapToGrid/>
        <w:spacing w:after="0" w:line="540" w:lineRule="exact"/>
        <w:ind w:firstLine="5440" w:firstLineChars="1700"/>
        <w:textAlignment w:val="auto"/>
      </w:pPr>
    </w:p>
    <w:p w14:paraId="69924E7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sectPr>
      <w:headerReference r:id="rId3" w:type="default"/>
      <w:footerReference r:id="rId4" w:type="default"/>
      <w:pgSz w:w="11906" w:h="16838"/>
      <w:pgMar w:top="1701" w:right="1474" w:bottom="1191" w:left="1587"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Arial"/>
    <w:panose1 w:val="020B0604020202020204"/>
    <w:charset w:val="00"/>
    <w:family w:val="swiss"/>
    <w:pitch w:val="default"/>
    <w:sig w:usb0="00000000" w:usb1="00000000" w:usb2="0000003F" w:usb3="00000000" w:csb0="603F01FF" w:csb1="FFFF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楷体">
    <w:panose1 w:val="02010609060101010101"/>
    <w:charset w:val="86"/>
    <w:family w:val="modern"/>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35EED">
    <w:pPr>
      <w:spacing w:line="188" w:lineRule="auto"/>
      <w:ind w:left="4591"/>
      <w:rPr>
        <w:rFonts w:ascii="Calibri" w:hAnsi="Calibri" w:eastAsia="Calibri" w:cs="Calibri"/>
        <w:sz w:val="17"/>
        <w:szCs w:val="17"/>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839B2">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0E4CBF"/>
    <w:multiLevelType w:val="singleLevel"/>
    <w:tmpl w:val="B60E4CBF"/>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1">
    <w:nsid w:val="372022C4"/>
    <w:multiLevelType w:val="singleLevel"/>
    <w:tmpl w:val="372022C4"/>
    <w:lvl w:ilvl="0" w:tentative="0">
      <w:start w:val="1"/>
      <w:numFmt w:val="decimal"/>
      <w:pStyle w:val="11"/>
      <w:lvlText w:val="%1."/>
      <w:lvlJc w:val="left"/>
      <w:pPr>
        <w:tabs>
          <w:tab w:val="left" w:pos="2040"/>
        </w:tabs>
        <w:ind w:left="20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dit="forms" w:enforcement="0"/>
  <w:defaultTabStop w:val="420"/>
  <w:drawingGridHorizontalSpacing w:val="160"/>
  <w:drawingGridVerticalSpacing w:val="221"/>
  <w:displayHorizontalDrawingGridEvery w:val="1"/>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jNmU4ZDNiMWY4YzMxNzc3YjhiMGRjNDQ2OTVmMzkifQ=="/>
    <w:docVar w:name="KSO_WPS_MARK_KEY" w:val="5f31cc06-fa0d-4f25-b753-84af03c021d5"/>
  </w:docVars>
  <w:rsids>
    <w:rsidRoot w:val="005B7C6F"/>
    <w:rsid w:val="000147B4"/>
    <w:rsid w:val="00040EED"/>
    <w:rsid w:val="00046AFC"/>
    <w:rsid w:val="00097CEE"/>
    <w:rsid w:val="000B285C"/>
    <w:rsid w:val="000C194B"/>
    <w:rsid w:val="000E1256"/>
    <w:rsid w:val="00173779"/>
    <w:rsid w:val="001A2F22"/>
    <w:rsid w:val="001B3930"/>
    <w:rsid w:val="001E422F"/>
    <w:rsid w:val="00202227"/>
    <w:rsid w:val="00203913"/>
    <w:rsid w:val="002117E4"/>
    <w:rsid w:val="00221BEF"/>
    <w:rsid w:val="002500E5"/>
    <w:rsid w:val="002A3910"/>
    <w:rsid w:val="002A4A69"/>
    <w:rsid w:val="00310E37"/>
    <w:rsid w:val="00362AF0"/>
    <w:rsid w:val="004632FC"/>
    <w:rsid w:val="004B14DD"/>
    <w:rsid w:val="004E6294"/>
    <w:rsid w:val="005838D4"/>
    <w:rsid w:val="005B7C6F"/>
    <w:rsid w:val="005D5B6A"/>
    <w:rsid w:val="006056FC"/>
    <w:rsid w:val="00630272"/>
    <w:rsid w:val="00642E64"/>
    <w:rsid w:val="00667DFC"/>
    <w:rsid w:val="006B6E0B"/>
    <w:rsid w:val="006D0DC8"/>
    <w:rsid w:val="00703E23"/>
    <w:rsid w:val="00746B7C"/>
    <w:rsid w:val="007642EA"/>
    <w:rsid w:val="007A0367"/>
    <w:rsid w:val="007B191F"/>
    <w:rsid w:val="00870560"/>
    <w:rsid w:val="008841D6"/>
    <w:rsid w:val="00897CCB"/>
    <w:rsid w:val="008B4D47"/>
    <w:rsid w:val="009340A5"/>
    <w:rsid w:val="00947342"/>
    <w:rsid w:val="00971250"/>
    <w:rsid w:val="00991694"/>
    <w:rsid w:val="00A509C3"/>
    <w:rsid w:val="00A51C21"/>
    <w:rsid w:val="00A63A6A"/>
    <w:rsid w:val="00A66252"/>
    <w:rsid w:val="00A74536"/>
    <w:rsid w:val="00AF373C"/>
    <w:rsid w:val="00B53664"/>
    <w:rsid w:val="00B57863"/>
    <w:rsid w:val="00B740BD"/>
    <w:rsid w:val="00B85491"/>
    <w:rsid w:val="00BC5C22"/>
    <w:rsid w:val="00C92925"/>
    <w:rsid w:val="00CB45D2"/>
    <w:rsid w:val="00CC4E23"/>
    <w:rsid w:val="00CD6DEA"/>
    <w:rsid w:val="00D23038"/>
    <w:rsid w:val="00D72F38"/>
    <w:rsid w:val="00D74A53"/>
    <w:rsid w:val="00DA1AAC"/>
    <w:rsid w:val="00DB0A1A"/>
    <w:rsid w:val="00E05B8B"/>
    <w:rsid w:val="00E12B57"/>
    <w:rsid w:val="00E7546D"/>
    <w:rsid w:val="00E9284D"/>
    <w:rsid w:val="00F13DC7"/>
    <w:rsid w:val="00F75F0B"/>
    <w:rsid w:val="02295499"/>
    <w:rsid w:val="033D0BA5"/>
    <w:rsid w:val="03936879"/>
    <w:rsid w:val="04457C40"/>
    <w:rsid w:val="04A74BC5"/>
    <w:rsid w:val="04D8142C"/>
    <w:rsid w:val="060728EA"/>
    <w:rsid w:val="06490009"/>
    <w:rsid w:val="070B23DB"/>
    <w:rsid w:val="0742567B"/>
    <w:rsid w:val="087B2AF2"/>
    <w:rsid w:val="097053A7"/>
    <w:rsid w:val="09AB3942"/>
    <w:rsid w:val="0A23505A"/>
    <w:rsid w:val="0B3207E2"/>
    <w:rsid w:val="0B370AA3"/>
    <w:rsid w:val="0C297965"/>
    <w:rsid w:val="0CA04D44"/>
    <w:rsid w:val="0EB30B14"/>
    <w:rsid w:val="0EC02FCB"/>
    <w:rsid w:val="10865E30"/>
    <w:rsid w:val="11D87754"/>
    <w:rsid w:val="11DE2012"/>
    <w:rsid w:val="11EA3B68"/>
    <w:rsid w:val="12C92942"/>
    <w:rsid w:val="13AD0D37"/>
    <w:rsid w:val="13DB5B12"/>
    <w:rsid w:val="14574F95"/>
    <w:rsid w:val="14FC1ECC"/>
    <w:rsid w:val="1515048F"/>
    <w:rsid w:val="1534363E"/>
    <w:rsid w:val="157116AD"/>
    <w:rsid w:val="1628259E"/>
    <w:rsid w:val="17B02EEF"/>
    <w:rsid w:val="190C1AD8"/>
    <w:rsid w:val="191332BC"/>
    <w:rsid w:val="194E1B1A"/>
    <w:rsid w:val="19866804"/>
    <w:rsid w:val="1AA04D32"/>
    <w:rsid w:val="1B9C5384"/>
    <w:rsid w:val="1CFC5C3C"/>
    <w:rsid w:val="1CFF6103"/>
    <w:rsid w:val="1D593D00"/>
    <w:rsid w:val="1D6A0E9B"/>
    <w:rsid w:val="1DCE3F4A"/>
    <w:rsid w:val="1E6D3446"/>
    <w:rsid w:val="1FBF453A"/>
    <w:rsid w:val="20391836"/>
    <w:rsid w:val="207214DB"/>
    <w:rsid w:val="207251C7"/>
    <w:rsid w:val="21334294"/>
    <w:rsid w:val="21942764"/>
    <w:rsid w:val="21D452BF"/>
    <w:rsid w:val="21E87B0F"/>
    <w:rsid w:val="22135719"/>
    <w:rsid w:val="22A751ED"/>
    <w:rsid w:val="24AF4B7D"/>
    <w:rsid w:val="256E5919"/>
    <w:rsid w:val="260C537C"/>
    <w:rsid w:val="27427F4E"/>
    <w:rsid w:val="28D25F51"/>
    <w:rsid w:val="29837121"/>
    <w:rsid w:val="2A147D10"/>
    <w:rsid w:val="2B2E41A3"/>
    <w:rsid w:val="2B3D2A76"/>
    <w:rsid w:val="2D0C0578"/>
    <w:rsid w:val="2D5E6B2F"/>
    <w:rsid w:val="2DB5450D"/>
    <w:rsid w:val="2E2C6472"/>
    <w:rsid w:val="2E57753D"/>
    <w:rsid w:val="2E847266"/>
    <w:rsid w:val="2EC30FD3"/>
    <w:rsid w:val="2F696523"/>
    <w:rsid w:val="2F6E1F6A"/>
    <w:rsid w:val="2F7812C3"/>
    <w:rsid w:val="2FB53144"/>
    <w:rsid w:val="2FF22E0D"/>
    <w:rsid w:val="30892330"/>
    <w:rsid w:val="30C3311F"/>
    <w:rsid w:val="31260631"/>
    <w:rsid w:val="312D3339"/>
    <w:rsid w:val="319C6428"/>
    <w:rsid w:val="32065064"/>
    <w:rsid w:val="32126804"/>
    <w:rsid w:val="325F529A"/>
    <w:rsid w:val="32A26C11"/>
    <w:rsid w:val="344F4CC3"/>
    <w:rsid w:val="350F58C0"/>
    <w:rsid w:val="355A0639"/>
    <w:rsid w:val="364B225E"/>
    <w:rsid w:val="3692757B"/>
    <w:rsid w:val="36942CC2"/>
    <w:rsid w:val="37330467"/>
    <w:rsid w:val="380F6ED3"/>
    <w:rsid w:val="382C6684"/>
    <w:rsid w:val="385D7676"/>
    <w:rsid w:val="3885139A"/>
    <w:rsid w:val="39805F3F"/>
    <w:rsid w:val="39DF7D28"/>
    <w:rsid w:val="39F63B59"/>
    <w:rsid w:val="3A403188"/>
    <w:rsid w:val="3ABA57AF"/>
    <w:rsid w:val="3B1F2453"/>
    <w:rsid w:val="3B4E089E"/>
    <w:rsid w:val="3B5360AB"/>
    <w:rsid w:val="3BBD2BE5"/>
    <w:rsid w:val="3CBD1F27"/>
    <w:rsid w:val="3D235E9B"/>
    <w:rsid w:val="3F1A7F98"/>
    <w:rsid w:val="3F72695D"/>
    <w:rsid w:val="402974CD"/>
    <w:rsid w:val="40646817"/>
    <w:rsid w:val="40C35246"/>
    <w:rsid w:val="411A14A7"/>
    <w:rsid w:val="415A3515"/>
    <w:rsid w:val="423A7D24"/>
    <w:rsid w:val="424A0D4F"/>
    <w:rsid w:val="42B75237"/>
    <w:rsid w:val="43776A2D"/>
    <w:rsid w:val="439A1404"/>
    <w:rsid w:val="43B57B21"/>
    <w:rsid w:val="43CC02C1"/>
    <w:rsid w:val="4432110B"/>
    <w:rsid w:val="44834737"/>
    <w:rsid w:val="44D34C14"/>
    <w:rsid w:val="450B1981"/>
    <w:rsid w:val="45AF2B38"/>
    <w:rsid w:val="479E60A4"/>
    <w:rsid w:val="48CA3AF6"/>
    <w:rsid w:val="48D91B79"/>
    <w:rsid w:val="48FA4BFC"/>
    <w:rsid w:val="494F6020"/>
    <w:rsid w:val="497D2736"/>
    <w:rsid w:val="49AF15F4"/>
    <w:rsid w:val="4A4A13C7"/>
    <w:rsid w:val="4AE95975"/>
    <w:rsid w:val="4B3C3BF4"/>
    <w:rsid w:val="4B4317C7"/>
    <w:rsid w:val="4C364699"/>
    <w:rsid w:val="4C49078A"/>
    <w:rsid w:val="4C646A7C"/>
    <w:rsid w:val="4CA96A69"/>
    <w:rsid w:val="4CBB51B5"/>
    <w:rsid w:val="4CF17F2B"/>
    <w:rsid w:val="4E6E6B9B"/>
    <w:rsid w:val="4E774C4F"/>
    <w:rsid w:val="4F1B6AFB"/>
    <w:rsid w:val="4F2953A8"/>
    <w:rsid w:val="4F9974DC"/>
    <w:rsid w:val="50427AA2"/>
    <w:rsid w:val="5097131D"/>
    <w:rsid w:val="50CD0DF8"/>
    <w:rsid w:val="5130708D"/>
    <w:rsid w:val="518B0157"/>
    <w:rsid w:val="51997FD4"/>
    <w:rsid w:val="51C4585C"/>
    <w:rsid w:val="525B7A2A"/>
    <w:rsid w:val="52CE34BB"/>
    <w:rsid w:val="52DE64AA"/>
    <w:rsid w:val="53521C17"/>
    <w:rsid w:val="53796D6E"/>
    <w:rsid w:val="53CB2837"/>
    <w:rsid w:val="53D64E87"/>
    <w:rsid w:val="53E173FE"/>
    <w:rsid w:val="54E46775"/>
    <w:rsid w:val="550972B4"/>
    <w:rsid w:val="557A21FC"/>
    <w:rsid w:val="559601B7"/>
    <w:rsid w:val="55F94A82"/>
    <w:rsid w:val="55FB6C1C"/>
    <w:rsid w:val="56D851EE"/>
    <w:rsid w:val="58220ED4"/>
    <w:rsid w:val="592635EA"/>
    <w:rsid w:val="597F10C7"/>
    <w:rsid w:val="59B75FBF"/>
    <w:rsid w:val="5A1A6A95"/>
    <w:rsid w:val="5AC95267"/>
    <w:rsid w:val="5B737DE8"/>
    <w:rsid w:val="5BDB0135"/>
    <w:rsid w:val="5BDB112F"/>
    <w:rsid w:val="5C4501A6"/>
    <w:rsid w:val="5CD4682C"/>
    <w:rsid w:val="5D4876D1"/>
    <w:rsid w:val="5DA7594C"/>
    <w:rsid w:val="5E290949"/>
    <w:rsid w:val="5F725C03"/>
    <w:rsid w:val="5FDB6515"/>
    <w:rsid w:val="5FDE21DF"/>
    <w:rsid w:val="607152A3"/>
    <w:rsid w:val="62AA5811"/>
    <w:rsid w:val="62B944BF"/>
    <w:rsid w:val="63BA2D68"/>
    <w:rsid w:val="649A1E84"/>
    <w:rsid w:val="64FF744C"/>
    <w:rsid w:val="65C421ED"/>
    <w:rsid w:val="67150641"/>
    <w:rsid w:val="685A489A"/>
    <w:rsid w:val="69073CFA"/>
    <w:rsid w:val="6BC05A80"/>
    <w:rsid w:val="6DE942FE"/>
    <w:rsid w:val="6E2C6F0D"/>
    <w:rsid w:val="6E3B0A76"/>
    <w:rsid w:val="6EFD6176"/>
    <w:rsid w:val="6F225677"/>
    <w:rsid w:val="6F4F79CA"/>
    <w:rsid w:val="6F7542F4"/>
    <w:rsid w:val="6F830903"/>
    <w:rsid w:val="6F8C1512"/>
    <w:rsid w:val="70F90AF1"/>
    <w:rsid w:val="71D7474B"/>
    <w:rsid w:val="72AF5959"/>
    <w:rsid w:val="73F26301"/>
    <w:rsid w:val="7488681F"/>
    <w:rsid w:val="74D63ACF"/>
    <w:rsid w:val="74DB01A0"/>
    <w:rsid w:val="77FB2E29"/>
    <w:rsid w:val="78DB04CE"/>
    <w:rsid w:val="79C935A7"/>
    <w:rsid w:val="79CA0EDE"/>
    <w:rsid w:val="7A290BE4"/>
    <w:rsid w:val="7A5711EA"/>
    <w:rsid w:val="7AE0081A"/>
    <w:rsid w:val="7B005285"/>
    <w:rsid w:val="7B950CA1"/>
    <w:rsid w:val="7BF87BAB"/>
    <w:rsid w:val="7C6535F0"/>
    <w:rsid w:val="7DD93139"/>
    <w:rsid w:val="7ECB423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nhideWhenUsed="0" w:uiPriority="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w:hAnsi="Times" w:eastAsia="仿宋_GB2312" w:cs="Times New Roman"/>
      <w:kern w:val="2"/>
      <w:sz w:val="32"/>
      <w:szCs w:val="32"/>
      <w:lang w:val="en-US" w:eastAsia="zh-CN" w:bidi="ar-SA"/>
    </w:rPr>
  </w:style>
  <w:style w:type="paragraph" w:styleId="2">
    <w:name w:val="heading 1"/>
    <w:basedOn w:val="1"/>
    <w:next w:val="1"/>
    <w:qFormat/>
    <w:locked/>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autoRedefine/>
    <w:qFormat/>
    <w:locked/>
    <w:uiPriority w:val="0"/>
    <w:pPr>
      <w:keepNext/>
      <w:keepLines/>
      <w:spacing w:before="260" w:after="260" w:line="416" w:lineRule="auto"/>
      <w:outlineLvl w:val="1"/>
    </w:pPr>
    <w:rPr>
      <w:rFonts w:ascii="Arial" w:hAnsi="Arial" w:eastAsia="黑体"/>
      <w:b/>
      <w:bCs/>
      <w:sz w:val="32"/>
      <w:szCs w:val="32"/>
    </w:rPr>
  </w:style>
  <w:style w:type="character" w:default="1" w:styleId="25">
    <w:name w:val="Default Paragraph Font"/>
    <w:autoRedefine/>
    <w:semiHidden/>
    <w:qFormat/>
    <w:uiPriority w:val="99"/>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4">
    <w:name w:val="index 8"/>
    <w:basedOn w:val="1"/>
    <w:next w:val="1"/>
    <w:autoRedefine/>
    <w:unhideWhenUsed/>
    <w:qFormat/>
    <w:uiPriority w:val="99"/>
    <w:pPr>
      <w:autoSpaceDE/>
      <w:autoSpaceDN/>
      <w:spacing w:before="100" w:beforeAutospacing="1" w:after="100" w:afterAutospacing="1"/>
      <w:ind w:left="2940"/>
      <w:jc w:val="both"/>
    </w:pPr>
    <w:rPr>
      <w:rFonts w:ascii="Calibri" w:hAnsi="Calibri" w:cs="Times New Roman"/>
      <w:kern w:val="2"/>
      <w:sz w:val="21"/>
      <w:szCs w:val="21"/>
    </w:rPr>
  </w:style>
  <w:style w:type="paragraph" w:styleId="5">
    <w:name w:val="Normal Indent"/>
    <w:basedOn w:val="1"/>
    <w:autoRedefine/>
    <w:unhideWhenUsed/>
    <w:qFormat/>
    <w:uiPriority w:val="99"/>
    <w:pPr>
      <w:autoSpaceDE w:val="0"/>
      <w:autoSpaceDN w:val="0"/>
      <w:ind w:firstLine="620"/>
    </w:pPr>
    <w:rPr>
      <w:spacing w:val="4"/>
      <w:sz w:val="28"/>
      <w:szCs w:val="28"/>
    </w:rPr>
  </w:style>
  <w:style w:type="paragraph" w:styleId="6">
    <w:name w:val="Body Text"/>
    <w:basedOn w:val="1"/>
    <w:next w:val="7"/>
    <w:autoRedefine/>
    <w:qFormat/>
    <w:uiPriority w:val="0"/>
    <w:pPr>
      <w:adjustRightInd w:val="0"/>
      <w:snapToGrid w:val="0"/>
      <w:jc w:val="center"/>
    </w:pPr>
    <w:rPr>
      <w:rFonts w:eastAsia="黑体"/>
      <w:w w:val="80"/>
      <w:sz w:val="42"/>
    </w:rPr>
  </w:style>
  <w:style w:type="paragraph" w:customStyle="1" w:styleId="7">
    <w:name w:val="xl27"/>
    <w:basedOn w:val="1"/>
    <w:next w:val="8"/>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8">
    <w:name w:val="A正文"/>
    <w:basedOn w:val="1"/>
    <w:autoRedefine/>
    <w:qFormat/>
    <w:uiPriority w:val="0"/>
    <w:pPr>
      <w:spacing w:line="360" w:lineRule="auto"/>
      <w:ind w:firstLine="480" w:firstLineChars="200"/>
    </w:pPr>
    <w:rPr>
      <w:rFonts w:ascii="宋体" w:hAnsi="宋体"/>
      <w:sz w:val="24"/>
    </w:rPr>
  </w:style>
  <w:style w:type="paragraph" w:styleId="9">
    <w:name w:val="Body Text Indent"/>
    <w:basedOn w:val="1"/>
    <w:autoRedefine/>
    <w:qFormat/>
    <w:uiPriority w:val="0"/>
    <w:pPr>
      <w:ind w:firstLine="720" w:firstLineChars="225"/>
    </w:pPr>
    <w:rPr>
      <w:rFonts w:ascii="Calibri" w:hAnsi="Calibri" w:eastAsia="宋体"/>
      <w:spacing w:val="20"/>
      <w:sz w:val="28"/>
      <w:szCs w:val="24"/>
    </w:rPr>
  </w:style>
  <w:style w:type="paragraph" w:styleId="10">
    <w:name w:val="Plain Text"/>
    <w:basedOn w:val="1"/>
    <w:next w:val="11"/>
    <w:autoRedefine/>
    <w:qFormat/>
    <w:uiPriority w:val="0"/>
    <w:rPr>
      <w:rFonts w:ascii="宋体" w:hAnsi="Courier New" w:eastAsia="宋体" w:cs="Courier New"/>
      <w:sz w:val="21"/>
      <w:szCs w:val="21"/>
    </w:rPr>
  </w:style>
  <w:style w:type="paragraph" w:styleId="11">
    <w:name w:val="List Number 5"/>
    <w:basedOn w:val="1"/>
    <w:autoRedefine/>
    <w:semiHidden/>
    <w:unhideWhenUsed/>
    <w:qFormat/>
    <w:uiPriority w:val="99"/>
    <w:pPr>
      <w:numPr>
        <w:ilvl w:val="0"/>
        <w:numId w:val="1"/>
      </w:numPr>
    </w:pPr>
  </w:style>
  <w:style w:type="paragraph" w:styleId="12">
    <w:name w:val="List Bullet 5"/>
    <w:basedOn w:val="1"/>
    <w:autoRedefine/>
    <w:semiHidden/>
    <w:unhideWhenUsed/>
    <w:qFormat/>
    <w:uiPriority w:val="99"/>
    <w:pPr>
      <w:numPr>
        <w:ilvl w:val="0"/>
        <w:numId w:val="2"/>
      </w:numPr>
    </w:pPr>
  </w:style>
  <w:style w:type="paragraph" w:styleId="13">
    <w:name w:val="Body Text Indent 2"/>
    <w:basedOn w:val="1"/>
    <w:next w:val="1"/>
    <w:autoRedefine/>
    <w:qFormat/>
    <w:uiPriority w:val="0"/>
    <w:pPr>
      <w:spacing w:after="120" w:line="480" w:lineRule="auto"/>
      <w:ind w:left="420" w:leftChars="200"/>
    </w:pPr>
  </w:style>
  <w:style w:type="paragraph" w:styleId="14">
    <w:name w:val="footer"/>
    <w:basedOn w:val="1"/>
    <w:link w:val="35"/>
    <w:autoRedefine/>
    <w:semiHidden/>
    <w:qFormat/>
    <w:uiPriority w:val="99"/>
    <w:pPr>
      <w:tabs>
        <w:tab w:val="center" w:pos="4153"/>
        <w:tab w:val="right" w:pos="8306"/>
      </w:tabs>
      <w:snapToGrid w:val="0"/>
      <w:jc w:val="left"/>
    </w:pPr>
    <w:rPr>
      <w:rFonts w:ascii="Calibri" w:hAnsi="Calibri" w:eastAsia="宋体"/>
      <w:sz w:val="18"/>
      <w:szCs w:val="18"/>
    </w:rPr>
  </w:style>
  <w:style w:type="paragraph" w:styleId="15">
    <w:name w:val="envelope return"/>
    <w:basedOn w:val="1"/>
    <w:autoRedefine/>
    <w:qFormat/>
    <w:uiPriority w:val="0"/>
    <w:rPr>
      <w:rFonts w:ascii="Arial" w:hAnsi="Arial"/>
    </w:rPr>
  </w:style>
  <w:style w:type="paragraph" w:styleId="16">
    <w:name w:val="header"/>
    <w:basedOn w:val="1"/>
    <w:link w:val="34"/>
    <w:autoRedefine/>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7">
    <w:name w:val="toc 1"/>
    <w:basedOn w:val="1"/>
    <w:next w:val="1"/>
    <w:autoRedefine/>
    <w:semiHidden/>
    <w:qFormat/>
    <w:locked/>
    <w:uiPriority w:val="0"/>
    <w:rPr>
      <w:rFonts w:ascii="等线" w:hAnsi="等线"/>
    </w:rPr>
  </w:style>
  <w:style w:type="paragraph" w:styleId="18">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0">
    <w:name w:val="Title"/>
    <w:basedOn w:val="2"/>
    <w:next w:val="1"/>
    <w:link w:val="42"/>
    <w:autoRedefine/>
    <w:qFormat/>
    <w:locked/>
    <w:uiPriority w:val="0"/>
    <w:pPr>
      <w:keepNext w:val="0"/>
      <w:keepLines w:val="0"/>
      <w:spacing w:before="0" w:after="0" w:line="700" w:lineRule="exact"/>
      <w:ind w:firstLine="0" w:firstLineChars="0"/>
      <w:contextualSpacing/>
      <w:jc w:val="center"/>
    </w:pPr>
    <w:rPr>
      <w:rFonts w:ascii="方正小标宋简体" w:hAnsi="Times New Roman" w:eastAsia="方正小标宋简体" w:cs="Times New Roman"/>
      <w:b w:val="0"/>
    </w:rPr>
  </w:style>
  <w:style w:type="paragraph" w:styleId="21">
    <w:name w:val="Body Text First Indent"/>
    <w:basedOn w:val="6"/>
    <w:autoRedefine/>
    <w:qFormat/>
    <w:uiPriority w:val="0"/>
    <w:pPr>
      <w:ind w:firstLine="420" w:firstLineChars="100"/>
    </w:pPr>
    <w:rPr>
      <w:rFonts w:ascii="Times New Roman" w:hAnsi="Times New Roman" w:eastAsia="宋体" w:cs="Times New Roman"/>
      <w:szCs w:val="21"/>
    </w:rPr>
  </w:style>
  <w:style w:type="paragraph" w:styleId="22">
    <w:name w:val="Body Text First Indent 2"/>
    <w:basedOn w:val="9"/>
    <w:next w:val="10"/>
    <w:autoRedefine/>
    <w:qFormat/>
    <w:uiPriority w:val="99"/>
    <w:pPr>
      <w:ind w:firstLine="420" w:firstLineChars="200"/>
    </w:pPr>
    <w:rPr>
      <w:rFonts w:cs="仿宋_GB2312"/>
      <w:b/>
      <w:bCs/>
    </w:rPr>
  </w:style>
  <w:style w:type="table" w:styleId="24">
    <w:name w:val="Table Grid"/>
    <w:basedOn w:val="23"/>
    <w:autoRedefine/>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locked/>
    <w:uiPriority w:val="0"/>
    <w:rPr>
      <w:b/>
    </w:rPr>
  </w:style>
  <w:style w:type="character" w:styleId="27">
    <w:name w:val="page number"/>
    <w:basedOn w:val="25"/>
    <w:autoRedefine/>
    <w:qFormat/>
    <w:uiPriority w:val="0"/>
  </w:style>
  <w:style w:type="character" w:styleId="28">
    <w:name w:val="Hyperlink"/>
    <w:basedOn w:val="25"/>
    <w:autoRedefine/>
    <w:qFormat/>
    <w:uiPriority w:val="0"/>
    <w:rPr>
      <w:color w:val="0000FF"/>
      <w:u w:val="single"/>
    </w:rPr>
  </w:style>
  <w:style w:type="paragraph" w:customStyle="1" w:styleId="29">
    <w:name w:val="报告书正文"/>
    <w:basedOn w:val="1"/>
    <w:autoRedefine/>
    <w:qFormat/>
    <w:uiPriority w:val="0"/>
    <w:pPr>
      <w:spacing w:line="440" w:lineRule="atLeast"/>
      <w:ind w:firstLine="200" w:firstLineChars="200"/>
    </w:pPr>
  </w:style>
  <w:style w:type="paragraph" w:customStyle="1" w:styleId="30">
    <w:name w:val="BodyText1I2"/>
    <w:basedOn w:val="31"/>
    <w:autoRedefine/>
    <w:qFormat/>
    <w:uiPriority w:val="0"/>
    <w:pPr>
      <w:spacing w:after="120"/>
      <w:ind w:left="420" w:leftChars="200" w:firstLine="420" w:firstLineChars="200"/>
      <w:jc w:val="both"/>
      <w:textAlignment w:val="baseline"/>
    </w:pPr>
  </w:style>
  <w:style w:type="paragraph" w:customStyle="1" w:styleId="31">
    <w:name w:val="BodyTextIndent"/>
    <w:basedOn w:val="1"/>
    <w:next w:val="32"/>
    <w:autoRedefine/>
    <w:qFormat/>
    <w:uiPriority w:val="0"/>
    <w:pPr>
      <w:spacing w:after="120"/>
      <w:ind w:left="420" w:leftChars="200"/>
      <w:jc w:val="both"/>
      <w:textAlignment w:val="baseline"/>
    </w:pPr>
  </w:style>
  <w:style w:type="paragraph" w:customStyle="1" w:styleId="32">
    <w:name w:val="NormalIndent"/>
    <w:basedOn w:val="1"/>
    <w:autoRedefine/>
    <w:qFormat/>
    <w:uiPriority w:val="0"/>
    <w:pPr>
      <w:ind w:firstLine="420" w:firstLineChars="200"/>
      <w:jc w:val="both"/>
      <w:textAlignment w:val="baseline"/>
    </w:pPr>
    <w:rPr>
      <w:rFonts w:ascii="Calibri" w:hAnsi="Calibri" w:eastAsia="仿宋"/>
      <w:kern w:val="2"/>
      <w:sz w:val="32"/>
      <w:szCs w:val="24"/>
      <w:lang w:val="en-US" w:eastAsia="zh-CN" w:bidi="ar-SA"/>
    </w:rPr>
  </w:style>
  <w:style w:type="paragraph" w:customStyle="1" w:styleId="33">
    <w:name w:val="BodyTextIndent2"/>
    <w:basedOn w:val="1"/>
    <w:next w:val="1"/>
    <w:autoRedefine/>
    <w:qFormat/>
    <w:uiPriority w:val="0"/>
    <w:pPr>
      <w:spacing w:line="590" w:lineRule="exact"/>
      <w:ind w:firstLine="880" w:firstLineChars="200"/>
      <w:textAlignment w:val="baseline"/>
    </w:pPr>
    <w:rPr>
      <w:rFonts w:eastAsia="方正仿宋_GBK"/>
    </w:rPr>
  </w:style>
  <w:style w:type="character" w:customStyle="1" w:styleId="34">
    <w:name w:val="Header Char"/>
    <w:basedOn w:val="25"/>
    <w:link w:val="16"/>
    <w:autoRedefine/>
    <w:semiHidden/>
    <w:qFormat/>
    <w:locked/>
    <w:uiPriority w:val="99"/>
    <w:rPr>
      <w:rFonts w:cs="Times New Roman"/>
      <w:sz w:val="18"/>
      <w:szCs w:val="18"/>
    </w:rPr>
  </w:style>
  <w:style w:type="character" w:customStyle="1" w:styleId="35">
    <w:name w:val="Footer Char"/>
    <w:basedOn w:val="25"/>
    <w:link w:val="14"/>
    <w:autoRedefine/>
    <w:semiHidden/>
    <w:qFormat/>
    <w:locked/>
    <w:uiPriority w:val="99"/>
    <w:rPr>
      <w:rFonts w:cs="Times New Roman"/>
      <w:sz w:val="18"/>
      <w:szCs w:val="18"/>
    </w:rPr>
  </w:style>
  <w:style w:type="paragraph" w:customStyle="1" w:styleId="36">
    <w:name w:val="Heading #2|1"/>
    <w:basedOn w:val="1"/>
    <w:autoRedefine/>
    <w:qFormat/>
    <w:uiPriority w:val="0"/>
    <w:pPr>
      <w:widowControl w:val="0"/>
      <w:shd w:val="clear" w:color="auto" w:fill="auto"/>
      <w:spacing w:after="520" w:line="576"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37">
    <w:name w:val="Body text|1"/>
    <w:basedOn w:val="1"/>
    <w:autoRedefine/>
    <w:qFormat/>
    <w:uiPriority w:val="0"/>
    <w:pPr>
      <w:widowControl w:val="0"/>
      <w:shd w:val="clear" w:color="auto" w:fill="auto"/>
      <w:spacing w:line="396" w:lineRule="auto"/>
      <w:ind w:firstLine="400"/>
    </w:pPr>
    <w:rPr>
      <w:rFonts w:ascii="宋体" w:hAnsi="宋体" w:eastAsia="宋体" w:cs="宋体"/>
      <w:sz w:val="30"/>
      <w:szCs w:val="30"/>
      <w:u w:val="none"/>
      <w:shd w:val="clear" w:color="auto" w:fill="auto"/>
      <w:lang w:val="zh-TW" w:eastAsia="zh-TW" w:bidi="zh-TW"/>
    </w:rPr>
  </w:style>
  <w:style w:type="paragraph" w:styleId="38">
    <w:name w:val="List Paragraph"/>
    <w:basedOn w:val="1"/>
    <w:autoRedefine/>
    <w:unhideWhenUsed/>
    <w:qFormat/>
    <w:uiPriority w:val="99"/>
    <w:pPr>
      <w:ind w:firstLine="420" w:firstLineChars="200"/>
    </w:pPr>
  </w:style>
  <w:style w:type="paragraph" w:customStyle="1" w:styleId="39">
    <w:name w:val="Heading #3|1"/>
    <w:basedOn w:val="1"/>
    <w:autoRedefine/>
    <w:qFormat/>
    <w:uiPriority w:val="0"/>
    <w:pPr>
      <w:widowControl w:val="0"/>
      <w:shd w:val="clear" w:color="auto" w:fill="auto"/>
      <w:spacing w:line="616" w:lineRule="exact"/>
      <w:ind w:firstLine="780"/>
      <w:outlineLvl w:val="2"/>
    </w:pPr>
    <w:rPr>
      <w:rFonts w:ascii="宋体" w:hAnsi="宋体" w:eastAsia="宋体" w:cs="宋体"/>
      <w:b/>
      <w:bCs/>
      <w:sz w:val="30"/>
      <w:szCs w:val="30"/>
      <w:u w:val="none"/>
      <w:shd w:val="clear" w:color="auto" w:fill="auto"/>
      <w:lang w:val="zh-TW" w:eastAsia="zh-TW" w:bidi="zh-TW"/>
    </w:rPr>
  </w:style>
  <w:style w:type="paragraph" w:customStyle="1" w:styleId="40">
    <w:name w:val="Table Paragraph"/>
    <w:autoRedefine/>
    <w:qFormat/>
    <w:uiPriority w:val="0"/>
    <w:pPr>
      <w:widowControl w:val="0"/>
      <w:autoSpaceDE w:val="0"/>
      <w:autoSpaceDN w:val="0"/>
      <w:ind w:left="99"/>
    </w:pPr>
    <w:rPr>
      <w:rFonts w:ascii="仿宋_GB2312" w:hAnsi="Times New Roman" w:eastAsia="仿宋_GB2312" w:cs="仿宋_GB2312"/>
      <w:sz w:val="22"/>
      <w:szCs w:val="22"/>
      <w:lang w:val="en-US" w:eastAsia="zh-CN" w:bidi="ar-SA"/>
    </w:rPr>
  </w:style>
  <w:style w:type="paragraph" w:customStyle="1" w:styleId="41">
    <w:name w:val="列出段落1"/>
    <w:basedOn w:val="1"/>
    <w:autoRedefine/>
    <w:qFormat/>
    <w:uiPriority w:val="34"/>
    <w:pPr>
      <w:ind w:firstLine="420" w:firstLineChars="200"/>
    </w:pPr>
  </w:style>
  <w:style w:type="character" w:customStyle="1" w:styleId="42">
    <w:name w:val="标题 字符"/>
    <w:link w:val="20"/>
    <w:autoRedefine/>
    <w:qFormat/>
    <w:uiPriority w:val="0"/>
    <w:rPr>
      <w:rFonts w:ascii="方正小标宋简体" w:hAnsi="Times New Roman" w:eastAsia="方正小标宋简体" w:cs="Times New Roman"/>
    </w:rPr>
  </w:style>
  <w:style w:type="table" w:customStyle="1" w:styleId="43">
    <w:name w:val="Table Normal"/>
    <w:autoRedefine/>
    <w:semiHidden/>
    <w:unhideWhenUsed/>
    <w:qFormat/>
    <w:uiPriority w:val="0"/>
    <w:tblPr>
      <w:tblCellMar>
        <w:top w:w="0" w:type="dxa"/>
        <w:left w:w="0" w:type="dxa"/>
        <w:bottom w:w="0" w:type="dxa"/>
        <w:right w:w="0" w:type="dxa"/>
      </w:tblCellMar>
    </w:tblPr>
  </w:style>
  <w:style w:type="character" w:customStyle="1" w:styleId="44">
    <w:name w:val="font21"/>
    <w:basedOn w:val="25"/>
    <w:autoRedefine/>
    <w:qFormat/>
    <w:uiPriority w:val="0"/>
    <w:rPr>
      <w:rFonts w:hint="eastAsia" w:ascii="黑体" w:hAnsi="宋体" w:eastAsia="黑体" w:cs="黑体"/>
      <w:color w:val="000000"/>
      <w:sz w:val="32"/>
      <w:szCs w:val="32"/>
      <w:u w:val="none"/>
    </w:rPr>
  </w:style>
  <w:style w:type="paragraph" w:customStyle="1" w:styleId="45">
    <w:name w:val="列表段落1"/>
    <w:basedOn w:val="1"/>
    <w:qFormat/>
    <w:uiPriority w:val="99"/>
    <w:pPr>
      <w:ind w:firstLine="420" w:firstLineChars="200"/>
    </w:pPr>
  </w:style>
  <w:style w:type="character" w:customStyle="1" w:styleId="46">
    <w:name w:val="font31"/>
    <w:basedOn w:val="25"/>
    <w:qFormat/>
    <w:uiPriority w:val="0"/>
    <w:rPr>
      <w:rFonts w:hint="eastAsia" w:ascii="宋体" w:hAnsi="宋体" w:eastAsia="宋体" w:cs="宋体"/>
      <w:color w:val="000000"/>
      <w:sz w:val="24"/>
      <w:szCs w:val="24"/>
      <w:u w:val="single"/>
    </w:rPr>
  </w:style>
  <w:style w:type="character" w:customStyle="1" w:styleId="47">
    <w:name w:val="font41"/>
    <w:basedOn w:val="25"/>
    <w:qFormat/>
    <w:uiPriority w:val="0"/>
    <w:rPr>
      <w:rFonts w:hint="eastAsia" w:ascii="宋体" w:hAnsi="宋体" w:eastAsia="宋体" w:cs="宋体"/>
      <w:color w:val="000000"/>
      <w:sz w:val="24"/>
      <w:szCs w:val="24"/>
      <w:u w:val="none"/>
    </w:rPr>
  </w:style>
  <w:style w:type="character" w:customStyle="1" w:styleId="48">
    <w:name w:val="font51"/>
    <w:basedOn w:val="25"/>
    <w:qFormat/>
    <w:uiPriority w:val="0"/>
    <w:rPr>
      <w:rFonts w:hint="eastAsia" w:ascii="宋体" w:hAnsi="宋体" w:eastAsia="宋体" w:cs="宋体"/>
      <w:color w:val="000000"/>
      <w:sz w:val="24"/>
      <w:szCs w:val="24"/>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微软公司</Company>
  <Pages>12</Pages>
  <Words>3506</Words>
  <Characters>3594</Characters>
  <Lines>0</Lines>
  <Paragraphs>0</Paragraphs>
  <TotalTime>0</TotalTime>
  <ScaleCrop>false</ScaleCrop>
  <LinksUpToDate>false</LinksUpToDate>
  <CharactersWithSpaces>4144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2020-01-25T11:51:00Z</dcterms:created>
  <dc:creator>许凤玉</dc:creator>
  <cp:lastModifiedBy>简单的幸福</cp:lastModifiedBy>
  <cp:lastPrinted>2025-03-19T01:41:00Z</cp:lastPrinted>
  <dcterms:modified xsi:type="dcterms:W3CDTF">2025-03-21T08:20:05Z</dcterms:modified>
  <dc:title>关于成立龙泉镇新型冠状病毒疫情防控工作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SaveFontToCloudKey">
    <vt:lpwstr>296744910_btnclosed</vt:lpwstr>
  </property>
  <property fmtid="{D5CDD505-2E9C-101B-9397-08002B2CF9AE}" pid="4" name="ICV">
    <vt:lpwstr>D681C255C26A4716B2EDC492100B71CC_13</vt:lpwstr>
  </property>
  <property fmtid="{D5CDD505-2E9C-101B-9397-08002B2CF9AE}" pid="5" name="KSOTemplateDocerSaveRecord">
    <vt:lpwstr>eyJoZGlkIjoiZDFjNmU4ZDNiMWY4YzMxNzc3YjhiMGRjNDQ2OTVmMzkiLCJ1c2VySWQiOiI0NzI0MzEwMzcifQ==</vt:lpwstr>
  </property>
</Properties>
</file>